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39B" w:rsidRPr="00723133" w:rsidRDefault="00723133" w:rsidP="00A860CD">
      <w:pPr>
        <w:keepNext/>
        <w:keepLines/>
        <w:autoSpaceDE w:val="0"/>
        <w:autoSpaceDN w:val="0"/>
        <w:adjustRightInd w:val="0"/>
        <w:rPr>
          <w:rFonts w:ascii="Arial" w:hAnsi="Arial" w:cs="Arial"/>
          <w:color w:val="000000"/>
          <w:sz w:val="17"/>
          <w:szCs w:val="17"/>
        </w:rPr>
      </w:pPr>
      <w:r>
        <w:rPr>
          <w:rFonts w:ascii="Arial" w:hAnsi="Arial" w:cs="Arial"/>
          <w:noProof/>
          <w:color w:val="000000"/>
          <w:sz w:val="17"/>
          <w:szCs w:val="17"/>
        </w:rPr>
        <w:drawing>
          <wp:anchor distT="0" distB="0" distL="114300" distR="114300" simplePos="0" relativeHeight="251659264" behindDoc="1" locked="0" layoutInCell="1" allowOverlap="1">
            <wp:simplePos x="0" y="0"/>
            <wp:positionH relativeFrom="column">
              <wp:posOffset>5408283</wp:posOffset>
            </wp:positionH>
            <wp:positionV relativeFrom="paragraph">
              <wp:posOffset>-13000</wp:posOffset>
            </wp:positionV>
            <wp:extent cx="1414732" cy="577970"/>
            <wp:effectExtent l="0" t="0" r="0" b="0"/>
            <wp:wrapNone/>
            <wp:docPr id="5" name="Imagen 2" descr="Con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onafe"/>
                    <pic:cNvPicPr>
                      <a:picLocks noChangeAspect="1" noChangeArrowheads="1"/>
                    </pic:cNvPicPr>
                  </pic:nvPicPr>
                  <pic:blipFill>
                    <a:blip r:embed="rId8" cstate="print"/>
                    <a:srcRect r="26952"/>
                    <a:stretch>
                      <a:fillRect/>
                    </a:stretch>
                  </pic:blipFill>
                  <pic:spPr bwMode="auto">
                    <a:xfrm>
                      <a:off x="0" y="0"/>
                      <a:ext cx="1414732" cy="577970"/>
                    </a:xfrm>
                    <a:prstGeom prst="rect">
                      <a:avLst/>
                    </a:prstGeom>
                    <a:noFill/>
                    <a:ln w="9525">
                      <a:noFill/>
                      <a:miter lim="800000"/>
                      <a:headEnd/>
                      <a:tailEnd/>
                    </a:ln>
                  </pic:spPr>
                </pic:pic>
              </a:graphicData>
            </a:graphic>
          </wp:anchor>
        </w:drawing>
      </w:r>
      <w:r w:rsidR="0035239B" w:rsidRPr="00723133">
        <w:rPr>
          <w:rFonts w:ascii="Arial" w:hAnsi="Arial" w:cs="Arial"/>
          <w:color w:val="000000"/>
          <w:sz w:val="17"/>
          <w:szCs w:val="17"/>
        </w:rPr>
        <w:t>“Este programa es público, ajeno a cualquier partido político. Queda prohibido el uso para fines distintos a los establecidos en el programa”</w:t>
      </w:r>
    </w:p>
    <w:p w:rsidR="00723133" w:rsidRDefault="00723133" w:rsidP="00723133">
      <w:pPr>
        <w:autoSpaceDE w:val="0"/>
        <w:autoSpaceDN w:val="0"/>
        <w:adjustRightInd w:val="0"/>
        <w:jc w:val="center"/>
        <w:rPr>
          <w:rFonts w:ascii="Arial" w:hAnsi="Arial" w:cs="Arial"/>
          <w:b/>
          <w:bCs/>
          <w:i/>
          <w:iCs/>
          <w:sz w:val="16"/>
          <w:szCs w:val="16"/>
        </w:rPr>
      </w:pPr>
      <w:r>
        <w:rPr>
          <w:rFonts w:ascii="Arial" w:hAnsi="Arial" w:cs="Arial"/>
          <w:b/>
          <w:bCs/>
          <w:i/>
          <w:iCs/>
          <w:noProof/>
          <w:sz w:val="16"/>
          <w:szCs w:val="16"/>
        </w:rPr>
        <w:drawing>
          <wp:anchor distT="0" distB="0" distL="114300" distR="114300" simplePos="0" relativeHeight="251660288" behindDoc="1" locked="0" layoutInCell="1" allowOverlap="1">
            <wp:simplePos x="0" y="0"/>
            <wp:positionH relativeFrom="column">
              <wp:posOffset>-110825</wp:posOffset>
            </wp:positionH>
            <wp:positionV relativeFrom="paragraph">
              <wp:posOffset>27077</wp:posOffset>
            </wp:positionV>
            <wp:extent cx="1525078" cy="569343"/>
            <wp:effectExtent l="19050" t="0" r="0" b="0"/>
            <wp:wrapNone/>
            <wp:docPr id="6" name="3 Imagen" descr="logo sev.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 sev.bmp"/>
                    <pic:cNvPicPr>
                      <a:picLocks noChangeAspect="1" noChangeArrowheads="1"/>
                    </pic:cNvPicPr>
                  </pic:nvPicPr>
                  <pic:blipFill>
                    <a:blip r:embed="rId9" cstate="print"/>
                    <a:srcRect/>
                    <a:stretch>
                      <a:fillRect/>
                    </a:stretch>
                  </pic:blipFill>
                  <pic:spPr bwMode="auto">
                    <a:xfrm>
                      <a:off x="0" y="0"/>
                      <a:ext cx="1525078" cy="569343"/>
                    </a:xfrm>
                    <a:prstGeom prst="rect">
                      <a:avLst/>
                    </a:prstGeom>
                    <a:noFill/>
                    <a:ln w="9525">
                      <a:noFill/>
                      <a:miter lim="800000"/>
                      <a:headEnd/>
                      <a:tailEnd/>
                    </a:ln>
                  </pic:spPr>
                </pic:pic>
              </a:graphicData>
            </a:graphic>
          </wp:anchor>
        </w:drawing>
      </w:r>
    </w:p>
    <w:p w:rsidR="00723133" w:rsidRPr="00D56CCE" w:rsidRDefault="00723133" w:rsidP="00723133">
      <w:pPr>
        <w:autoSpaceDE w:val="0"/>
        <w:autoSpaceDN w:val="0"/>
        <w:adjustRightInd w:val="0"/>
        <w:jc w:val="center"/>
        <w:rPr>
          <w:rFonts w:ascii="Arial" w:hAnsi="Arial" w:cs="Arial"/>
          <w:b/>
          <w:bCs/>
          <w:i/>
          <w:iCs/>
          <w:sz w:val="16"/>
          <w:szCs w:val="16"/>
        </w:rPr>
      </w:pPr>
      <w:r w:rsidRPr="00D56CCE">
        <w:rPr>
          <w:rFonts w:ascii="Arial" w:hAnsi="Arial" w:cs="Arial"/>
          <w:b/>
          <w:bCs/>
          <w:i/>
          <w:iCs/>
          <w:sz w:val="16"/>
          <w:szCs w:val="16"/>
        </w:rPr>
        <w:t>ACCIONES COMPENSATORIAS PARA ABATIR EL REZAGO EDUCATIVO</w:t>
      </w:r>
    </w:p>
    <w:p w:rsidR="00723133" w:rsidRPr="00D56CCE" w:rsidRDefault="00723133" w:rsidP="00723133">
      <w:pPr>
        <w:autoSpaceDE w:val="0"/>
        <w:autoSpaceDN w:val="0"/>
        <w:adjustRightInd w:val="0"/>
        <w:jc w:val="center"/>
        <w:rPr>
          <w:rFonts w:ascii="Arial" w:hAnsi="Arial" w:cs="Arial"/>
          <w:b/>
          <w:bCs/>
          <w:i/>
          <w:iCs/>
          <w:sz w:val="16"/>
          <w:szCs w:val="16"/>
        </w:rPr>
      </w:pPr>
      <w:r w:rsidRPr="00D56CCE">
        <w:rPr>
          <w:rFonts w:ascii="Arial" w:hAnsi="Arial" w:cs="Arial"/>
          <w:b/>
          <w:bCs/>
          <w:i/>
          <w:iCs/>
          <w:sz w:val="16"/>
          <w:szCs w:val="16"/>
        </w:rPr>
        <w:t>EN EDUCACIÓN INICIAL Y BASICA</w:t>
      </w:r>
    </w:p>
    <w:p w:rsidR="00723133" w:rsidRDefault="00723133" w:rsidP="00723133">
      <w:pPr>
        <w:pStyle w:val="Default"/>
        <w:keepNext/>
        <w:keepLines/>
        <w:jc w:val="center"/>
        <w:rPr>
          <w:b/>
          <w:bCs/>
          <w:i/>
          <w:iCs/>
          <w:sz w:val="16"/>
          <w:szCs w:val="16"/>
        </w:rPr>
      </w:pPr>
      <w:r w:rsidRPr="00D56CCE">
        <w:rPr>
          <w:b/>
          <w:bCs/>
          <w:i/>
          <w:iCs/>
          <w:sz w:val="16"/>
          <w:szCs w:val="16"/>
        </w:rPr>
        <w:t>APOYO A LA GESTION ESCOLAR (AGE)</w:t>
      </w:r>
    </w:p>
    <w:p w:rsidR="00723133" w:rsidRPr="00D56CCE" w:rsidRDefault="00723133" w:rsidP="00723133">
      <w:pPr>
        <w:pStyle w:val="Default"/>
        <w:keepNext/>
        <w:keepLines/>
        <w:jc w:val="center"/>
        <w:rPr>
          <w:b/>
          <w:bCs/>
          <w:i/>
          <w:iCs/>
          <w:sz w:val="16"/>
          <w:szCs w:val="16"/>
        </w:rPr>
      </w:pPr>
    </w:p>
    <w:p w:rsidR="0035239B" w:rsidRPr="00723133" w:rsidRDefault="0035239B" w:rsidP="0035239B">
      <w:pPr>
        <w:keepNext/>
        <w:keepLines/>
        <w:autoSpaceDE w:val="0"/>
        <w:autoSpaceDN w:val="0"/>
        <w:adjustRightInd w:val="0"/>
        <w:rPr>
          <w:rFonts w:ascii="Arial" w:hAnsi="Arial" w:cs="Arial"/>
          <w:color w:val="000000"/>
          <w:sz w:val="17"/>
          <w:szCs w:val="17"/>
          <w:lang w:val="es-MX"/>
        </w:rPr>
      </w:pPr>
    </w:p>
    <w:p w:rsidR="0035239B" w:rsidRPr="00723133" w:rsidRDefault="0035239B" w:rsidP="0035239B">
      <w:pPr>
        <w:keepNext/>
        <w:keepLines/>
        <w:autoSpaceDE w:val="0"/>
        <w:autoSpaceDN w:val="0"/>
        <w:adjustRightInd w:val="0"/>
        <w:rPr>
          <w:rFonts w:ascii="Arial" w:hAnsi="Arial" w:cs="Arial"/>
          <w:color w:val="000000"/>
          <w:sz w:val="17"/>
          <w:szCs w:val="17"/>
        </w:rPr>
      </w:pPr>
    </w:p>
    <w:tbl>
      <w:tblPr>
        <w:tblW w:w="8712" w:type="dxa"/>
        <w:jc w:val="center"/>
        <w:tblInd w:w="-41" w:type="dxa"/>
        <w:tblLayout w:type="fixed"/>
        <w:tblCellMar>
          <w:left w:w="43" w:type="dxa"/>
          <w:right w:w="43" w:type="dxa"/>
        </w:tblCellMar>
        <w:tblLook w:val="0000"/>
      </w:tblPr>
      <w:tblGrid>
        <w:gridCol w:w="2845"/>
        <w:gridCol w:w="2869"/>
        <w:gridCol w:w="2998"/>
      </w:tblGrid>
      <w:tr w:rsidR="0035239B" w:rsidRPr="00723133" w:rsidTr="00076B64">
        <w:trPr>
          <w:cantSplit/>
          <w:jc w:val="center"/>
        </w:trPr>
        <w:tc>
          <w:tcPr>
            <w:tcW w:w="2845" w:type="dxa"/>
          </w:tcPr>
          <w:p w:rsidR="0035239B" w:rsidRPr="00723133" w:rsidRDefault="0035239B" w:rsidP="00E55C04">
            <w:pPr>
              <w:pStyle w:val="Texto"/>
              <w:keepLines/>
              <w:spacing w:line="240" w:lineRule="auto"/>
              <w:ind w:firstLine="0"/>
              <w:jc w:val="center"/>
              <w:rPr>
                <w:b/>
                <w:bCs/>
                <w:color w:val="000000"/>
                <w:sz w:val="17"/>
                <w:szCs w:val="17"/>
              </w:rPr>
            </w:pPr>
            <w:r w:rsidRPr="00723133">
              <w:rPr>
                <w:b/>
                <w:bCs/>
                <w:color w:val="000000"/>
                <w:sz w:val="17"/>
                <w:szCs w:val="17"/>
              </w:rPr>
              <w:t>SECTOR ______________</w:t>
            </w:r>
          </w:p>
        </w:tc>
        <w:tc>
          <w:tcPr>
            <w:tcW w:w="2869" w:type="dxa"/>
          </w:tcPr>
          <w:p w:rsidR="0035239B" w:rsidRPr="00723133" w:rsidRDefault="0035239B" w:rsidP="00E55C04">
            <w:pPr>
              <w:pStyle w:val="Texto"/>
              <w:keepLines/>
              <w:spacing w:line="240" w:lineRule="auto"/>
              <w:ind w:firstLine="0"/>
              <w:jc w:val="center"/>
              <w:rPr>
                <w:b/>
                <w:bCs/>
                <w:color w:val="000000"/>
                <w:sz w:val="17"/>
                <w:szCs w:val="17"/>
              </w:rPr>
            </w:pPr>
            <w:r w:rsidRPr="00723133">
              <w:rPr>
                <w:b/>
                <w:bCs/>
                <w:color w:val="000000"/>
                <w:sz w:val="17"/>
                <w:szCs w:val="17"/>
              </w:rPr>
              <w:t>ZONA ESC. ___________</w:t>
            </w:r>
          </w:p>
        </w:tc>
        <w:tc>
          <w:tcPr>
            <w:tcW w:w="2998" w:type="dxa"/>
          </w:tcPr>
          <w:p w:rsidR="0035239B" w:rsidRPr="00723133" w:rsidRDefault="0035239B" w:rsidP="00E55C04">
            <w:pPr>
              <w:pStyle w:val="Texto"/>
              <w:keepLines/>
              <w:spacing w:line="240" w:lineRule="auto"/>
              <w:ind w:firstLine="0"/>
              <w:jc w:val="center"/>
              <w:rPr>
                <w:b/>
                <w:bCs/>
                <w:color w:val="000000"/>
                <w:sz w:val="17"/>
                <w:szCs w:val="17"/>
              </w:rPr>
            </w:pPr>
            <w:r w:rsidRPr="00723133">
              <w:rPr>
                <w:b/>
                <w:bCs/>
                <w:color w:val="000000"/>
                <w:sz w:val="17"/>
                <w:szCs w:val="17"/>
              </w:rPr>
              <w:t>CCT __________________</w:t>
            </w:r>
          </w:p>
        </w:tc>
      </w:tr>
    </w:tbl>
    <w:p w:rsidR="008832CF" w:rsidRPr="00723133" w:rsidRDefault="008832CF" w:rsidP="008832CF">
      <w:pPr>
        <w:pStyle w:val="ANOTACION"/>
        <w:spacing w:before="20" w:after="20" w:line="240" w:lineRule="auto"/>
        <w:jc w:val="both"/>
        <w:rPr>
          <w:rFonts w:ascii="Arial" w:hAnsi="Arial" w:cs="Arial"/>
          <w:color w:val="000000"/>
          <w:sz w:val="17"/>
          <w:szCs w:val="17"/>
          <w:lang w:val="es-ES"/>
        </w:rPr>
      </w:pPr>
    </w:p>
    <w:p w:rsidR="0035239B" w:rsidRPr="00723133" w:rsidRDefault="0035239B" w:rsidP="0035239B">
      <w:pPr>
        <w:pStyle w:val="Texto"/>
        <w:keepLines/>
        <w:spacing w:line="240" w:lineRule="auto"/>
        <w:ind w:firstLine="0"/>
        <w:jc w:val="center"/>
        <w:rPr>
          <w:b/>
          <w:bCs/>
          <w:color w:val="000000"/>
          <w:sz w:val="17"/>
          <w:szCs w:val="17"/>
        </w:rPr>
      </w:pPr>
      <w:r w:rsidRPr="00723133">
        <w:rPr>
          <w:b/>
          <w:bCs/>
          <w:color w:val="000000"/>
          <w:sz w:val="17"/>
          <w:szCs w:val="17"/>
        </w:rPr>
        <w:t>CONVENIO DE LA APF DE PRIMARIA</w:t>
      </w:r>
    </w:p>
    <w:p w:rsidR="0035239B" w:rsidRPr="00723133" w:rsidRDefault="0035239B" w:rsidP="0035239B">
      <w:pPr>
        <w:pStyle w:val="Texto"/>
        <w:keepNext/>
        <w:keepLines/>
        <w:spacing w:line="240" w:lineRule="auto"/>
        <w:ind w:firstLine="0"/>
        <w:jc w:val="center"/>
        <w:rPr>
          <w:rFonts w:cs="Times New Roman"/>
          <w:b/>
          <w:bCs/>
          <w:color w:val="000000"/>
          <w:sz w:val="17"/>
          <w:szCs w:val="17"/>
        </w:rPr>
      </w:pPr>
      <w:r w:rsidRPr="00723133">
        <w:rPr>
          <w:b/>
          <w:bCs/>
          <w:color w:val="000000"/>
          <w:sz w:val="17"/>
          <w:szCs w:val="17"/>
        </w:rPr>
        <w:t>CICLO ESCOLAR 201</w:t>
      </w:r>
      <w:r w:rsidR="00AC3C3C" w:rsidRPr="00723133">
        <w:rPr>
          <w:b/>
          <w:bCs/>
          <w:color w:val="000000"/>
          <w:sz w:val="17"/>
          <w:szCs w:val="17"/>
        </w:rPr>
        <w:t>4</w:t>
      </w:r>
      <w:r w:rsidRPr="00723133">
        <w:rPr>
          <w:b/>
          <w:bCs/>
          <w:color w:val="000000"/>
          <w:sz w:val="17"/>
          <w:szCs w:val="17"/>
        </w:rPr>
        <w:t xml:space="preserve"> - 201</w:t>
      </w:r>
      <w:r w:rsidR="00AC3C3C" w:rsidRPr="00723133">
        <w:rPr>
          <w:b/>
          <w:bCs/>
          <w:color w:val="000000"/>
          <w:sz w:val="17"/>
          <w:szCs w:val="17"/>
        </w:rPr>
        <w:t>5</w:t>
      </w:r>
    </w:p>
    <w:p w:rsidR="0035239B" w:rsidRPr="00723133" w:rsidRDefault="00723133" w:rsidP="0035239B">
      <w:pPr>
        <w:pStyle w:val="Texto"/>
        <w:keepNext/>
        <w:keepLines/>
        <w:spacing w:before="20" w:after="20" w:line="240" w:lineRule="auto"/>
        <w:ind w:firstLine="0"/>
        <w:rPr>
          <w:color w:val="000000"/>
          <w:sz w:val="17"/>
          <w:szCs w:val="17"/>
        </w:rPr>
      </w:pPr>
      <w:r w:rsidRPr="00614EDB">
        <w:rPr>
          <w:color w:val="000000"/>
          <w:sz w:val="16"/>
          <w:szCs w:val="16"/>
        </w:rPr>
        <w:t xml:space="preserve">CONVENIO PARA EL OTORGAMIENTO DEL APOYO A LA GESTIÓN ESCOLAR, EN ADELANTE  “EL AGE”, QUE CELEBRAN POR UNA PARTE, EL CONSEJO NACIONAL DE FOMENTO EDUCATIVO EN LO SUCESIVO “EL CONAFE” REPRESENTADO EN ESTE ACTO POR SU DELEGADO ESTATAL, EL </w:t>
      </w:r>
      <w:r>
        <w:rPr>
          <w:color w:val="000000"/>
          <w:sz w:val="16"/>
          <w:szCs w:val="16"/>
        </w:rPr>
        <w:t>PROFR. FRANCISCO HERRERA JIMENEZ</w:t>
      </w:r>
      <w:r w:rsidRPr="00614EDB">
        <w:rPr>
          <w:color w:val="000000"/>
          <w:sz w:val="16"/>
          <w:szCs w:val="16"/>
        </w:rPr>
        <w:t>; EN COORDINACIÓN CON LA SECRETARIA DE EDUCACIÓN DEL ESTADO DE VERACRUZ, POR CONDUCTO DEL ÓRGANO EJECUTOR ESTATAL, EN LO SUCESIVO “EL OEE”, REPRESENTADO POR SU TITULAR, EL C. LIC. MARIO EMIR MACIP OLVERA, Y, POR LA OTRA, LA ASOCIACIÓN DE PADRES DE FAMILIA DE LA ESCUELA ________________________________, DE LA LOCALIDAD DE ___________________________, MUNICIPIO DE ___________________________, EN LO SUBSECUENTE “LA APF”, REPRESENTADA POR LOS INTEGRANTES DE LA MESA DIRECTIVA: SU PRESIDENTE(A),  C. __________________________________________________________, SECRETARIO(A), C. _______________________________________, Y TESORERO(A), C. _____________________________________________, DE CONFORMIDAD CON LOS SIGUIENTES ANTECEDENTES, DECLARACIONES Y CLÁUSULAS:</w:t>
      </w:r>
    </w:p>
    <w:p w:rsidR="00723133" w:rsidRPr="005E6411" w:rsidRDefault="00723133" w:rsidP="00723133">
      <w:pPr>
        <w:pStyle w:val="ANOTACION"/>
        <w:spacing w:before="20" w:after="20" w:line="240" w:lineRule="auto"/>
        <w:rPr>
          <w:rFonts w:ascii="Arial" w:hAnsi="Arial" w:cs="Arial"/>
          <w:color w:val="000000"/>
          <w:lang w:val="es-ES"/>
        </w:rPr>
      </w:pPr>
      <w:r w:rsidRPr="005E6411">
        <w:rPr>
          <w:rFonts w:ascii="Arial" w:hAnsi="Arial" w:cs="Arial"/>
          <w:color w:val="000000"/>
          <w:lang w:val="es-ES"/>
        </w:rPr>
        <w:t>ANTECEDENTES</w:t>
      </w:r>
    </w:p>
    <w:p w:rsidR="00723133" w:rsidRPr="005E6411" w:rsidRDefault="00723133" w:rsidP="00723133">
      <w:pPr>
        <w:pStyle w:val="ANOTACION"/>
        <w:spacing w:before="20" w:after="20" w:line="240" w:lineRule="auto"/>
        <w:jc w:val="both"/>
        <w:rPr>
          <w:rFonts w:ascii="Arial" w:hAnsi="Arial" w:cs="Arial"/>
          <w:color w:val="000000"/>
          <w:lang w:val="es-ES"/>
        </w:rPr>
      </w:pPr>
    </w:p>
    <w:p w:rsidR="00723133" w:rsidRPr="005E6411" w:rsidRDefault="00723133" w:rsidP="00723133">
      <w:pPr>
        <w:pStyle w:val="Texto"/>
        <w:numPr>
          <w:ilvl w:val="0"/>
          <w:numId w:val="23"/>
        </w:numPr>
        <w:spacing w:before="20" w:after="20" w:line="240" w:lineRule="auto"/>
        <w:ind w:left="357" w:hanging="357"/>
        <w:rPr>
          <w:color w:val="000000"/>
        </w:rPr>
      </w:pPr>
      <w:r w:rsidRPr="005E6411">
        <w:rPr>
          <w:color w:val="000000"/>
        </w:rPr>
        <w:t>La Ley General de Educación dispone en el artículo 3° la prestación de los servicios educativos de calidad que garanticen el máximo logro de aprendizaje de los educandos y en el artículo 8° fracción IV precisa que la calidad se entiende como la congruencia entre los objetivos, resultados y procesos del sistema educativo, conforme a las dimensiones de eficacia, eficiencia, pertinencia y equidad.</w:t>
      </w:r>
    </w:p>
    <w:p w:rsidR="00723133" w:rsidRPr="005E6411" w:rsidRDefault="00723133" w:rsidP="00723133">
      <w:pPr>
        <w:pStyle w:val="Texto"/>
        <w:numPr>
          <w:ilvl w:val="0"/>
          <w:numId w:val="23"/>
        </w:numPr>
        <w:spacing w:before="20" w:after="20" w:line="240" w:lineRule="auto"/>
        <w:ind w:left="357" w:hanging="357"/>
        <w:rPr>
          <w:color w:val="000000"/>
        </w:rPr>
      </w:pPr>
      <w:r w:rsidRPr="005E6411">
        <w:rPr>
          <w:color w:val="000000"/>
        </w:rPr>
        <w:t>El artículo 32 de la misma Ley dispone que las autoridades educativas tomarán medidas tendientes a establecer condiciones que permitan el ejercicio pleno del derecho a la educación de calidad de cada individuo, una mayor equidad educativa, así como el logro de la efectiva igualdad en oportunidades de acceso y permanencia en los servicios educativos, las cuales estarán dirigidas, de manera preferente, a los grupos y regiones con mayor rezago educativo o que enfrentan condiciones económicas y sociales de desventaja.</w:t>
      </w:r>
    </w:p>
    <w:p w:rsidR="00723133" w:rsidRPr="005E6411" w:rsidRDefault="00723133" w:rsidP="00723133">
      <w:pPr>
        <w:pStyle w:val="Default"/>
        <w:numPr>
          <w:ilvl w:val="0"/>
          <w:numId w:val="23"/>
        </w:numPr>
        <w:autoSpaceDE/>
        <w:autoSpaceDN/>
        <w:adjustRightInd/>
        <w:spacing w:before="20" w:after="20"/>
        <w:ind w:left="357" w:hanging="357"/>
        <w:jc w:val="both"/>
        <w:rPr>
          <w:sz w:val="18"/>
          <w:szCs w:val="18"/>
        </w:rPr>
      </w:pPr>
      <w:r w:rsidRPr="005E6411">
        <w:rPr>
          <w:sz w:val="18"/>
          <w:szCs w:val="18"/>
        </w:rPr>
        <w:t>De conformidad con el contenido del artículo 33, fracciones IX y XV, de la Ley mencionada, se i</w:t>
      </w:r>
      <w:r w:rsidRPr="005E6411">
        <w:rPr>
          <w:rFonts w:eastAsia="MS Mincho"/>
          <w:bCs/>
          <w:sz w:val="18"/>
          <w:szCs w:val="18"/>
        </w:rPr>
        <w:t xml:space="preserve">mpulsarán programas y escuelas dirigidos a los padres de familia o tutores, que les permitan dar mejor atención a sus hijos para lo cual se aprovechará la capacidad escolar instalada, en horarios y días en que no se presten los servicios educativos ordinarios así como se </w:t>
      </w:r>
      <w:r w:rsidRPr="005E6411">
        <w:rPr>
          <w:sz w:val="18"/>
          <w:szCs w:val="18"/>
        </w:rPr>
        <w:t>apoyarán y desarrollarán programas, cursos y actividades que fortalezcan la enseñanza de los padres de familia respecto al valor de la igualdad y solidaridad entre las hijas e hijos, la prevención de la violencia escolar desde el hogar y el respeto a sus maestros.</w:t>
      </w:r>
    </w:p>
    <w:p w:rsidR="00723133" w:rsidRPr="005E6411" w:rsidRDefault="00723133" w:rsidP="00723133">
      <w:pPr>
        <w:pStyle w:val="Default"/>
        <w:numPr>
          <w:ilvl w:val="0"/>
          <w:numId w:val="23"/>
        </w:numPr>
        <w:autoSpaceDE/>
        <w:autoSpaceDN/>
        <w:adjustRightInd/>
        <w:spacing w:before="20" w:after="20"/>
        <w:ind w:left="357" w:hanging="357"/>
        <w:jc w:val="both"/>
        <w:rPr>
          <w:sz w:val="18"/>
          <w:szCs w:val="18"/>
        </w:rPr>
      </w:pPr>
      <w:r w:rsidRPr="005E6411">
        <w:rPr>
          <w:sz w:val="18"/>
          <w:szCs w:val="18"/>
        </w:rPr>
        <w:t xml:space="preserve">A su vez en el artículo 34 se previene que el Ejecutivo Federal </w:t>
      </w:r>
      <w:r w:rsidRPr="005E6411">
        <w:rPr>
          <w:rFonts w:eastAsia="MS Mincho"/>
          <w:sz w:val="18"/>
          <w:szCs w:val="18"/>
        </w:rPr>
        <w:t>llevará a cabo programas compensatorios por virtud de los cuales apoye con recursos específicos a los gobiernos de aquellas entidades federativas con mayores rezagos educativos</w:t>
      </w:r>
      <w:r w:rsidRPr="005E6411">
        <w:rPr>
          <w:sz w:val="18"/>
          <w:szCs w:val="18"/>
        </w:rPr>
        <w:t>.</w:t>
      </w:r>
    </w:p>
    <w:p w:rsidR="00723133" w:rsidRPr="005E6411" w:rsidRDefault="00723133" w:rsidP="00723133">
      <w:pPr>
        <w:pStyle w:val="Prrafodelista"/>
        <w:numPr>
          <w:ilvl w:val="0"/>
          <w:numId w:val="23"/>
        </w:numPr>
        <w:spacing w:before="20" w:after="20"/>
        <w:ind w:left="357" w:hanging="357"/>
        <w:jc w:val="both"/>
        <w:rPr>
          <w:rFonts w:ascii="Arial" w:hAnsi="Arial" w:cs="Arial"/>
          <w:sz w:val="18"/>
          <w:szCs w:val="18"/>
        </w:rPr>
      </w:pPr>
      <w:r w:rsidRPr="005E6411">
        <w:rPr>
          <w:rFonts w:ascii="Arial" w:hAnsi="Arial" w:cs="Arial"/>
          <w:sz w:val="18"/>
          <w:szCs w:val="18"/>
        </w:rPr>
        <w:t xml:space="preserve">El objetivo 3.2 del Plan Nacional de Desarrollo 2013-2018 ofrece garantizar la inclusión y la equidad en el Sistema Educativo, mediante diversas estrategias y líneas de acción que privilegian, entre otras, </w:t>
      </w:r>
      <w:r w:rsidRPr="005E6411">
        <w:rPr>
          <w:rFonts w:ascii="Arial" w:eastAsiaTheme="minorHAnsi" w:hAnsi="Arial" w:cs="Arial"/>
          <w:sz w:val="18"/>
          <w:szCs w:val="18"/>
          <w:lang w:val="es-MX" w:eastAsia="en-US"/>
        </w:rPr>
        <w:t>fortalecer la capacidad de los maestros y las escuelas para trabajar con alumnos de todos los sectores de la población</w:t>
      </w:r>
      <w:r w:rsidRPr="005E6411">
        <w:rPr>
          <w:rFonts w:ascii="Arial" w:hAnsi="Arial" w:cs="Arial"/>
          <w:sz w:val="18"/>
          <w:szCs w:val="18"/>
        </w:rPr>
        <w:t>.</w:t>
      </w:r>
    </w:p>
    <w:p w:rsidR="00723133" w:rsidRPr="005E6411" w:rsidRDefault="00723133" w:rsidP="00723133">
      <w:pPr>
        <w:pStyle w:val="Prrafodelista"/>
        <w:numPr>
          <w:ilvl w:val="0"/>
          <w:numId w:val="23"/>
        </w:numPr>
        <w:spacing w:before="20" w:after="20"/>
        <w:ind w:left="357" w:hanging="357"/>
        <w:jc w:val="both"/>
        <w:rPr>
          <w:rFonts w:ascii="Arial" w:hAnsi="Arial" w:cs="Arial"/>
          <w:sz w:val="18"/>
          <w:szCs w:val="18"/>
        </w:rPr>
      </w:pPr>
      <w:r w:rsidRPr="005E6411">
        <w:rPr>
          <w:rFonts w:ascii="Arial" w:hAnsi="Arial" w:cs="Arial"/>
          <w:sz w:val="18"/>
          <w:szCs w:val="18"/>
        </w:rPr>
        <w:t>El Acuerdo número 717 de la Secretaría de Educación Pública (SEP), por el que se emiten los lineamientos para formular los programas de gestión escolar, en el lineamiento sexto, define como prioridad el fortalecimiento de la participación social con la finalidad de impulsar la formación y la corresponsabilidad de los padres de familia en el desarrollo educativo de sus hijos, así como la participación activa de  los Consejos Escolares de Participación Social, de la Asociación de Padres de Familia y de la comunidad en general, en acciones de apoyo a la gestión escolar que contribuyan a la mejora de  la calidad y equidad educativa.</w:t>
      </w:r>
    </w:p>
    <w:p w:rsidR="00723133" w:rsidRPr="005E6411" w:rsidRDefault="00723133" w:rsidP="00723133">
      <w:pPr>
        <w:pStyle w:val="Texto"/>
        <w:numPr>
          <w:ilvl w:val="0"/>
          <w:numId w:val="23"/>
        </w:numPr>
        <w:spacing w:before="20" w:after="20" w:line="240" w:lineRule="auto"/>
        <w:ind w:left="363"/>
        <w:rPr>
          <w:color w:val="000000"/>
        </w:rPr>
      </w:pPr>
      <w:r w:rsidRPr="005E6411">
        <w:rPr>
          <w:color w:val="000000"/>
        </w:rPr>
        <w:t xml:space="preserve">La Secretaría de Educación Pública (SEP), a través del Consejo Nacional de Fomento Educativo (CONAFE), en coordinación con (Secretaría o Instituto de Educación) del Estado de </w:t>
      </w:r>
      <w:r>
        <w:rPr>
          <w:color w:val="000000"/>
        </w:rPr>
        <w:t>Veracruz</w:t>
      </w:r>
      <w:r w:rsidRPr="005E6411">
        <w:rPr>
          <w:color w:val="000000"/>
        </w:rPr>
        <w:t>, ha instrumentado los Programas Compensatorios, cuyo objetivo fundamental consiste en contribuir a generar equidad educativa para los niños y adolescentes de sectores vulnerables del país para combatir el rezago educativo en educación inicial y básica.</w:t>
      </w:r>
    </w:p>
    <w:p w:rsidR="00723133" w:rsidRPr="005E6411" w:rsidRDefault="00723133" w:rsidP="00723133">
      <w:pPr>
        <w:pStyle w:val="Texto"/>
        <w:numPr>
          <w:ilvl w:val="0"/>
          <w:numId w:val="23"/>
        </w:numPr>
        <w:spacing w:before="20" w:after="20" w:line="240" w:lineRule="auto"/>
        <w:ind w:left="363"/>
        <w:rPr>
          <w:color w:val="000000"/>
        </w:rPr>
      </w:pPr>
      <w:r w:rsidRPr="005E6411">
        <w:rPr>
          <w:color w:val="000000"/>
        </w:rPr>
        <w:t>En el marco de los Programas Compensatorios está incluida la estrategia de Apoyo a la Gestión Escolar (AGE). Las Asociaciones de Padres de Familia (APF), sus Asambleas, Mesas Directivas y Comisiones, constituyen ejes básicos de participación y colaboración para el funcionamiento de las escuelas, así como para la realización de diferentes proyectos y acciones educativas, por ello, su promoción, organización, constitución y apoyos para su funcionamiento resultan fundamentales para hacer real el derecho a la educación.</w:t>
      </w:r>
    </w:p>
    <w:p w:rsidR="00723133" w:rsidRPr="005E6411" w:rsidRDefault="00723133" w:rsidP="00723133">
      <w:pPr>
        <w:pStyle w:val="ANOTACION"/>
        <w:spacing w:before="20" w:after="20" w:line="240" w:lineRule="auto"/>
        <w:rPr>
          <w:rFonts w:ascii="Arial" w:hAnsi="Arial" w:cs="Arial"/>
          <w:color w:val="000000"/>
          <w:lang w:val="es-ES"/>
        </w:rPr>
      </w:pPr>
      <w:r w:rsidRPr="005E6411">
        <w:rPr>
          <w:rFonts w:ascii="Arial" w:hAnsi="Arial" w:cs="Arial"/>
          <w:color w:val="000000"/>
          <w:lang w:val="es-ES"/>
        </w:rPr>
        <w:t>DECLARACIONES</w:t>
      </w:r>
    </w:p>
    <w:p w:rsidR="00723133" w:rsidRPr="005E6411" w:rsidRDefault="00723133" w:rsidP="00723133">
      <w:pPr>
        <w:pStyle w:val="ANOTACION"/>
        <w:spacing w:before="20" w:after="20" w:line="240" w:lineRule="auto"/>
        <w:rPr>
          <w:rFonts w:ascii="Arial" w:hAnsi="Arial" w:cs="Arial"/>
          <w:color w:val="000000"/>
        </w:rPr>
      </w:pPr>
    </w:p>
    <w:p w:rsidR="00723133" w:rsidRPr="005E6411" w:rsidRDefault="00723133" w:rsidP="00723133">
      <w:pPr>
        <w:pStyle w:val="Default"/>
        <w:numPr>
          <w:ilvl w:val="0"/>
          <w:numId w:val="27"/>
        </w:numPr>
        <w:ind w:left="357" w:firstLine="0"/>
        <w:rPr>
          <w:b/>
          <w:bCs/>
          <w:sz w:val="18"/>
          <w:szCs w:val="18"/>
        </w:rPr>
      </w:pPr>
      <w:r w:rsidRPr="005E6411">
        <w:rPr>
          <w:b/>
          <w:bCs/>
          <w:sz w:val="18"/>
          <w:szCs w:val="18"/>
        </w:rPr>
        <w:t>DE “EL CONAFE”</w:t>
      </w:r>
    </w:p>
    <w:p w:rsidR="00723133" w:rsidRPr="005E6411" w:rsidRDefault="00723133" w:rsidP="00723133">
      <w:pPr>
        <w:pStyle w:val="ANOTACION"/>
        <w:spacing w:before="20" w:after="20" w:line="240" w:lineRule="auto"/>
        <w:rPr>
          <w:rFonts w:ascii="Arial" w:hAnsi="Arial" w:cs="Arial"/>
          <w:color w:val="000000"/>
        </w:rPr>
      </w:pPr>
    </w:p>
    <w:p w:rsidR="00723133" w:rsidRPr="005E6411" w:rsidRDefault="00723133" w:rsidP="00723133">
      <w:pPr>
        <w:pStyle w:val="Textoindependiente"/>
        <w:rPr>
          <w:b w:val="0"/>
          <w:color w:val="000000"/>
          <w:sz w:val="18"/>
          <w:szCs w:val="18"/>
          <w:lang w:val="es-ES"/>
        </w:rPr>
      </w:pPr>
      <w:r w:rsidRPr="005E6411">
        <w:rPr>
          <w:color w:val="000000"/>
          <w:sz w:val="18"/>
          <w:szCs w:val="18"/>
          <w:lang w:val="es-ES"/>
        </w:rPr>
        <w:t>I.1</w:t>
      </w:r>
      <w:r w:rsidRPr="005E6411">
        <w:rPr>
          <w:b w:val="0"/>
          <w:color w:val="000000"/>
          <w:sz w:val="18"/>
          <w:szCs w:val="18"/>
          <w:lang w:val="es-ES"/>
        </w:rPr>
        <w:t xml:space="preserve"> Que es un Organismo Descentralizado creado por el Ejecutivo Federal, que tiene por objeto promover, coordinar y ejecutar  las acciones que, en el ámbito de la Administración Pública Federal, permitan el pleno ejercicio del derecho a la educación inicial y básica dirigida a población de las localidades rurales con mayor rezago social del país, garantizando un mayor equidad e igualdad de oportunidades de acceso, de conformidad con el Decreto que lo rige publicado en el Diario Oficial de la Federación el 22 de marzo de 2012;</w:t>
      </w:r>
    </w:p>
    <w:p w:rsidR="00723133" w:rsidRPr="005E6411" w:rsidRDefault="00723133" w:rsidP="00723133">
      <w:pPr>
        <w:pStyle w:val="Textoindependiente"/>
        <w:rPr>
          <w:b w:val="0"/>
          <w:bCs w:val="0"/>
          <w:color w:val="000000"/>
          <w:sz w:val="18"/>
          <w:szCs w:val="18"/>
        </w:rPr>
      </w:pPr>
      <w:r w:rsidRPr="005E6411">
        <w:rPr>
          <w:color w:val="000000"/>
          <w:sz w:val="18"/>
          <w:szCs w:val="18"/>
          <w:lang w:val="es-ES"/>
        </w:rPr>
        <w:t xml:space="preserve">I.2 </w:t>
      </w:r>
      <w:r w:rsidRPr="005E6411">
        <w:rPr>
          <w:b w:val="0"/>
          <w:bCs w:val="0"/>
          <w:color w:val="000000"/>
          <w:sz w:val="18"/>
          <w:szCs w:val="18"/>
        </w:rPr>
        <w:t xml:space="preserve">Que es representado en este acto por su </w:t>
      </w:r>
      <w:r w:rsidRPr="00A14B9F">
        <w:rPr>
          <w:b w:val="0"/>
          <w:spacing w:val="2"/>
          <w:sz w:val="16"/>
          <w:szCs w:val="16"/>
        </w:rPr>
        <w:t>D</w:t>
      </w:r>
      <w:r w:rsidRPr="00A14B9F">
        <w:rPr>
          <w:b w:val="0"/>
          <w:spacing w:val="1"/>
          <w:sz w:val="16"/>
          <w:szCs w:val="16"/>
        </w:rPr>
        <w:t>elegad</w:t>
      </w:r>
      <w:r w:rsidRPr="00A14B9F">
        <w:rPr>
          <w:b w:val="0"/>
          <w:sz w:val="16"/>
          <w:szCs w:val="16"/>
        </w:rPr>
        <w:t>o</w:t>
      </w:r>
      <w:r w:rsidRPr="00A14B9F">
        <w:rPr>
          <w:b w:val="0"/>
          <w:spacing w:val="33"/>
          <w:sz w:val="16"/>
          <w:szCs w:val="16"/>
        </w:rPr>
        <w:t xml:space="preserve"> </w:t>
      </w:r>
      <w:r w:rsidRPr="00A14B9F">
        <w:rPr>
          <w:b w:val="0"/>
          <w:bCs w:val="0"/>
          <w:color w:val="000000"/>
          <w:sz w:val="18"/>
          <w:szCs w:val="18"/>
        </w:rPr>
        <w:t>Estatal, el Prof. Francisco Herrera Jiménez</w:t>
      </w:r>
      <w:r w:rsidRPr="005E6411">
        <w:rPr>
          <w:b w:val="0"/>
          <w:bCs w:val="0"/>
          <w:color w:val="000000"/>
          <w:sz w:val="18"/>
          <w:szCs w:val="18"/>
        </w:rPr>
        <w:t xml:space="preserve"> quien cuenta con facultades para la celebración de este instrumento en términos de los artículos 29 fracción I y 30 del Estatuto Orgánico del CONAFE de fecha 8 de junio de 2012 publicado en el Diario Oficial de la Federación el 15 de junio del mismo año.</w:t>
      </w:r>
    </w:p>
    <w:p w:rsidR="00723133" w:rsidRPr="005E6411" w:rsidRDefault="00723133" w:rsidP="00723133">
      <w:pPr>
        <w:pStyle w:val="Texto"/>
        <w:spacing w:before="20" w:after="20" w:line="240" w:lineRule="auto"/>
        <w:ind w:firstLine="0"/>
        <w:rPr>
          <w:color w:val="000000"/>
        </w:rPr>
      </w:pPr>
      <w:r w:rsidRPr="005E6411">
        <w:rPr>
          <w:b/>
          <w:bCs/>
          <w:color w:val="000000"/>
        </w:rPr>
        <w:lastRenderedPageBreak/>
        <w:t xml:space="preserve">I.3. </w:t>
      </w:r>
      <w:r w:rsidRPr="005E6411">
        <w:rPr>
          <w:color w:val="000000"/>
        </w:rPr>
        <w:t xml:space="preserve">Que para cubrir las erogaciones que se deriven del presente Convenio, cuenta con recursos autorizados por </w:t>
      </w:r>
      <w:proofErr w:type="gramStart"/>
      <w:r w:rsidRPr="005E6411">
        <w:rPr>
          <w:color w:val="000000"/>
        </w:rPr>
        <w:t>la</w:t>
      </w:r>
      <w:proofErr w:type="gramEnd"/>
      <w:r w:rsidRPr="005E6411">
        <w:rPr>
          <w:color w:val="000000"/>
        </w:rPr>
        <w:t xml:space="preserve"> H. Cámara de Diputados al CONAFE; dentro del Programa de Prestación de Servicios de Educación Inicial y Básica Comunitaria.</w:t>
      </w:r>
    </w:p>
    <w:p w:rsidR="00723133" w:rsidRPr="005E6411" w:rsidRDefault="00723133" w:rsidP="00723133">
      <w:pPr>
        <w:pStyle w:val="Texto"/>
        <w:spacing w:line="240" w:lineRule="auto"/>
        <w:ind w:firstLine="0"/>
        <w:rPr>
          <w:color w:val="000000"/>
        </w:rPr>
      </w:pPr>
      <w:r w:rsidRPr="005E6411">
        <w:rPr>
          <w:b/>
          <w:bCs/>
          <w:color w:val="000000"/>
          <w:lang w:val="es-MX"/>
        </w:rPr>
        <w:t>I</w:t>
      </w:r>
      <w:r w:rsidRPr="005E6411">
        <w:rPr>
          <w:b/>
          <w:bCs/>
          <w:color w:val="000000"/>
        </w:rPr>
        <w:t xml:space="preserve">.4. </w:t>
      </w:r>
      <w:r w:rsidRPr="005E6411">
        <w:rPr>
          <w:color w:val="000000"/>
        </w:rPr>
        <w:t>Que para los efectos de este Convenio señala como domicilio legal el ubicado en</w:t>
      </w:r>
      <w:r>
        <w:rPr>
          <w:color w:val="000000"/>
        </w:rPr>
        <w:t xml:space="preserve"> </w:t>
      </w:r>
      <w:r w:rsidRPr="00A14B9F">
        <w:rPr>
          <w:b/>
          <w:bCs/>
        </w:rPr>
        <w:t>Boulevard</w:t>
      </w:r>
      <w:r w:rsidRPr="00A14B9F">
        <w:rPr>
          <w:color w:val="000000"/>
        </w:rPr>
        <w:t xml:space="preserve"> Culturas </w:t>
      </w:r>
      <w:r w:rsidRPr="00A14B9F">
        <w:rPr>
          <w:b/>
          <w:bCs/>
        </w:rPr>
        <w:t>Veracruzanas</w:t>
      </w:r>
      <w:r w:rsidRPr="00A14B9F">
        <w:rPr>
          <w:color w:val="000000"/>
        </w:rPr>
        <w:t xml:space="preserve"> S/N, Col. </w:t>
      </w:r>
      <w:r w:rsidRPr="00A14B9F">
        <w:rPr>
          <w:b/>
          <w:bCs/>
        </w:rPr>
        <w:t>Reserva Territorial</w:t>
      </w:r>
      <w:r w:rsidRPr="00A14B9F">
        <w:rPr>
          <w:color w:val="000000"/>
        </w:rPr>
        <w:t xml:space="preserve"> C. P. 91097 </w:t>
      </w:r>
      <w:r w:rsidRPr="00A14B9F">
        <w:rPr>
          <w:b/>
          <w:bCs/>
        </w:rPr>
        <w:t>Xalapa</w:t>
      </w:r>
      <w:r w:rsidRPr="00A14B9F">
        <w:rPr>
          <w:color w:val="000000"/>
        </w:rPr>
        <w:t>, Ver México Teléfono (01 228) 8-19-20-11</w:t>
      </w:r>
      <w:r w:rsidRPr="005E6411">
        <w:rPr>
          <w:color w:val="000000"/>
        </w:rPr>
        <w:t xml:space="preserve">. </w:t>
      </w:r>
    </w:p>
    <w:p w:rsidR="00723133" w:rsidRPr="005E6411" w:rsidRDefault="00723133" w:rsidP="00723133">
      <w:pPr>
        <w:pStyle w:val="ANOTACION"/>
        <w:spacing w:before="20" w:after="20" w:line="240" w:lineRule="auto"/>
        <w:rPr>
          <w:rFonts w:ascii="Arial" w:hAnsi="Arial" w:cs="Arial"/>
          <w:color w:val="000000"/>
          <w:lang w:val="es-ES"/>
        </w:rPr>
      </w:pPr>
    </w:p>
    <w:p w:rsidR="00723133" w:rsidRPr="005E6411" w:rsidRDefault="00723133" w:rsidP="00723133">
      <w:pPr>
        <w:pStyle w:val="Default"/>
        <w:numPr>
          <w:ilvl w:val="0"/>
          <w:numId w:val="27"/>
        </w:numPr>
        <w:ind w:left="357" w:firstLine="0"/>
        <w:rPr>
          <w:b/>
          <w:bCs/>
          <w:sz w:val="18"/>
          <w:szCs w:val="18"/>
        </w:rPr>
      </w:pPr>
      <w:r w:rsidRPr="005E6411">
        <w:rPr>
          <w:b/>
          <w:bCs/>
          <w:sz w:val="18"/>
          <w:szCs w:val="18"/>
        </w:rPr>
        <w:t>DE “EL  OEE”</w:t>
      </w:r>
    </w:p>
    <w:p w:rsidR="00723133" w:rsidRPr="005E6411" w:rsidRDefault="00723133" w:rsidP="00723133">
      <w:pPr>
        <w:pStyle w:val="Default"/>
        <w:rPr>
          <w:rFonts w:cs="Times New Roman"/>
          <w:sz w:val="18"/>
          <w:szCs w:val="18"/>
        </w:rPr>
      </w:pPr>
    </w:p>
    <w:p w:rsidR="00723133" w:rsidRPr="005E6411" w:rsidRDefault="00723133" w:rsidP="00723133">
      <w:pPr>
        <w:pStyle w:val="Default"/>
        <w:jc w:val="both"/>
        <w:rPr>
          <w:sz w:val="18"/>
          <w:szCs w:val="18"/>
        </w:rPr>
      </w:pPr>
      <w:r w:rsidRPr="005E6411">
        <w:rPr>
          <w:b/>
          <w:bCs/>
          <w:sz w:val="18"/>
          <w:szCs w:val="18"/>
        </w:rPr>
        <w:t>II.1</w:t>
      </w:r>
      <w:r w:rsidRPr="005E6411">
        <w:rPr>
          <w:sz w:val="18"/>
          <w:szCs w:val="18"/>
        </w:rPr>
        <w:t xml:space="preserve"> Que es la Unidad administrativa designada por la máxima autoridad educativa del gobierno del Estado que opera los Programas Compensatorios en coordinación con el CONAFE en la Entidad.</w:t>
      </w:r>
    </w:p>
    <w:p w:rsidR="00723133" w:rsidRPr="005E6411" w:rsidRDefault="00723133" w:rsidP="00723133">
      <w:pPr>
        <w:pStyle w:val="Default"/>
        <w:jc w:val="both"/>
        <w:rPr>
          <w:sz w:val="18"/>
          <w:szCs w:val="18"/>
        </w:rPr>
      </w:pPr>
      <w:r w:rsidRPr="005E6411">
        <w:rPr>
          <w:b/>
          <w:bCs/>
          <w:sz w:val="18"/>
          <w:szCs w:val="18"/>
        </w:rPr>
        <w:t xml:space="preserve">II.2 </w:t>
      </w:r>
      <w:r w:rsidRPr="005E6411">
        <w:rPr>
          <w:sz w:val="18"/>
          <w:szCs w:val="18"/>
        </w:rPr>
        <w:t xml:space="preserve">Que mediante </w:t>
      </w:r>
      <w:r w:rsidRPr="00A14B9F">
        <w:rPr>
          <w:sz w:val="18"/>
          <w:szCs w:val="18"/>
        </w:rPr>
        <w:t>Acto Protocolario con fecha 15 de febrero de 2011,  la Secretaría de Educación nombró al C.  Lic. Mario Emir Macip Olvera  en su carácter de Coordinador Estatal del Órgano Ejecutor Estatal de las Acciones Compensatorias Federales y cuenta con facultades para la suscripción del presente convenio</w:t>
      </w:r>
      <w:r w:rsidRPr="005E6411">
        <w:rPr>
          <w:sz w:val="18"/>
          <w:szCs w:val="18"/>
        </w:rPr>
        <w:t>.</w:t>
      </w:r>
    </w:p>
    <w:p w:rsidR="00723133" w:rsidRPr="005E6411" w:rsidRDefault="00723133" w:rsidP="00723133">
      <w:pPr>
        <w:pStyle w:val="Default"/>
        <w:jc w:val="both"/>
        <w:rPr>
          <w:sz w:val="18"/>
          <w:szCs w:val="18"/>
        </w:rPr>
      </w:pPr>
      <w:r w:rsidRPr="005E6411">
        <w:rPr>
          <w:b/>
          <w:bCs/>
          <w:sz w:val="18"/>
          <w:szCs w:val="18"/>
        </w:rPr>
        <w:t>II.3</w:t>
      </w:r>
      <w:r w:rsidRPr="005E6411">
        <w:rPr>
          <w:sz w:val="18"/>
          <w:szCs w:val="18"/>
        </w:rPr>
        <w:t xml:space="preserve">  Que está integrado dentro de la estructura de la </w:t>
      </w:r>
      <w:r>
        <w:rPr>
          <w:sz w:val="18"/>
          <w:szCs w:val="18"/>
        </w:rPr>
        <w:t>Secretaria de Educación de Veracruz</w:t>
      </w:r>
      <w:r w:rsidRPr="005E6411">
        <w:rPr>
          <w:sz w:val="18"/>
          <w:szCs w:val="18"/>
        </w:rPr>
        <w:t>, con su respectivo personal técnico y recursos necesarios para la adecuada operación de los Programas Compensatorios en la entidad.</w:t>
      </w:r>
    </w:p>
    <w:p w:rsidR="00723133" w:rsidRPr="005E6411" w:rsidRDefault="00723133" w:rsidP="00723133">
      <w:pPr>
        <w:pStyle w:val="Texto"/>
        <w:spacing w:line="240" w:lineRule="auto"/>
        <w:ind w:firstLine="0"/>
        <w:rPr>
          <w:color w:val="000000"/>
        </w:rPr>
      </w:pPr>
      <w:r w:rsidRPr="005E6411">
        <w:rPr>
          <w:b/>
          <w:bCs/>
          <w:color w:val="000000"/>
        </w:rPr>
        <w:t>II.4</w:t>
      </w:r>
      <w:r w:rsidRPr="005E6411">
        <w:rPr>
          <w:color w:val="000000"/>
        </w:rPr>
        <w:t xml:space="preserve">. Que para los efectos de este Convenio señala como domicilio legal el ubicado </w:t>
      </w:r>
      <w:r w:rsidRPr="00A14B9F">
        <w:rPr>
          <w:color w:val="000000"/>
        </w:rPr>
        <w:t>en la Avenida Adolfo Ruiz Cortines  No. 1903 Col. Obrero Campesina, C.P. 91020 en la ciudad de Xalapa Equez., Veracruz Ignacio de la Llave</w:t>
      </w:r>
      <w:r>
        <w:rPr>
          <w:color w:val="000000"/>
        </w:rPr>
        <w:t>.</w:t>
      </w:r>
    </w:p>
    <w:p w:rsidR="00723133" w:rsidRPr="005E6411" w:rsidRDefault="00723133" w:rsidP="00723133">
      <w:pPr>
        <w:pStyle w:val="Texto"/>
        <w:spacing w:before="20" w:after="20" w:line="240" w:lineRule="auto"/>
        <w:ind w:firstLine="0"/>
        <w:rPr>
          <w:rFonts w:cs="Times New Roman"/>
          <w:b/>
          <w:bCs/>
          <w:color w:val="000000"/>
        </w:rPr>
      </w:pPr>
    </w:p>
    <w:p w:rsidR="00723133" w:rsidRPr="005E6411" w:rsidRDefault="00723133" w:rsidP="00723133">
      <w:pPr>
        <w:pStyle w:val="Default"/>
        <w:numPr>
          <w:ilvl w:val="0"/>
          <w:numId w:val="27"/>
        </w:numPr>
        <w:ind w:left="357" w:firstLine="0"/>
        <w:rPr>
          <w:b/>
          <w:bCs/>
          <w:sz w:val="18"/>
          <w:szCs w:val="18"/>
        </w:rPr>
      </w:pPr>
      <w:r w:rsidRPr="005E6411">
        <w:rPr>
          <w:b/>
          <w:bCs/>
          <w:sz w:val="18"/>
          <w:szCs w:val="18"/>
        </w:rPr>
        <w:t>DE “LA APF”</w:t>
      </w:r>
    </w:p>
    <w:p w:rsidR="00723133" w:rsidRPr="005E6411" w:rsidRDefault="00723133" w:rsidP="00723133">
      <w:pPr>
        <w:pStyle w:val="Texto"/>
        <w:spacing w:before="20" w:after="20" w:line="240" w:lineRule="auto"/>
        <w:ind w:firstLine="0"/>
        <w:rPr>
          <w:rFonts w:cs="Times New Roman"/>
          <w:b/>
          <w:bCs/>
          <w:color w:val="000000"/>
        </w:rPr>
      </w:pPr>
    </w:p>
    <w:p w:rsidR="00723133" w:rsidRPr="005E6411" w:rsidRDefault="00723133" w:rsidP="00723133">
      <w:pPr>
        <w:pStyle w:val="Texto"/>
        <w:spacing w:before="20" w:after="20" w:line="240" w:lineRule="auto"/>
        <w:ind w:firstLine="0"/>
        <w:rPr>
          <w:color w:val="000000"/>
          <w:lang w:val="es-ES_tradnl"/>
        </w:rPr>
      </w:pPr>
      <w:r w:rsidRPr="005E6411">
        <w:rPr>
          <w:b/>
          <w:bCs/>
          <w:color w:val="000000"/>
          <w:lang w:val="es-ES_tradnl"/>
        </w:rPr>
        <w:t xml:space="preserve">III.1 </w:t>
      </w:r>
      <w:r w:rsidRPr="005E6411">
        <w:rPr>
          <w:color w:val="000000"/>
          <w:lang w:val="es-ES_tradnl"/>
        </w:rPr>
        <w:t>Que de acuerdo con la Ley General de Educación y el Reglamento de Asociaciones de Padres de Familia, se constituyó el día ____ de _</w:t>
      </w:r>
      <w:r>
        <w:rPr>
          <w:color w:val="000000"/>
          <w:lang w:val="es-ES_tradnl"/>
        </w:rPr>
        <w:t>___</w:t>
      </w:r>
      <w:r w:rsidRPr="005E6411">
        <w:rPr>
          <w:color w:val="000000"/>
          <w:lang w:val="es-ES_tradnl"/>
        </w:rPr>
        <w:t>___</w:t>
      </w:r>
      <w:r>
        <w:rPr>
          <w:color w:val="000000"/>
          <w:lang w:val="es-ES_tradnl"/>
        </w:rPr>
        <w:t>__</w:t>
      </w:r>
      <w:r w:rsidRPr="005E6411">
        <w:rPr>
          <w:color w:val="000000"/>
          <w:lang w:val="es-ES_tradnl"/>
        </w:rPr>
        <w:t>___ de 20</w:t>
      </w:r>
      <w:r>
        <w:rPr>
          <w:color w:val="000000"/>
          <w:lang w:val="es-ES_tradnl"/>
        </w:rPr>
        <w:t>14</w:t>
      </w:r>
      <w:r w:rsidRPr="005E6411">
        <w:rPr>
          <w:color w:val="000000"/>
          <w:lang w:val="es-ES_tradnl"/>
        </w:rPr>
        <w:t>, quedando legalmente inscrita con el número __</w:t>
      </w:r>
      <w:r>
        <w:rPr>
          <w:color w:val="000000"/>
          <w:lang w:val="es-ES_tradnl"/>
        </w:rPr>
        <w:t>________________________________</w:t>
      </w:r>
      <w:r w:rsidRPr="005E6411">
        <w:rPr>
          <w:color w:val="000000"/>
          <w:lang w:val="es-ES_tradnl"/>
        </w:rPr>
        <w:t>__________, en el Registro de la Unidad de Atención a Padres de Familia de</w:t>
      </w:r>
      <w:r>
        <w:rPr>
          <w:color w:val="000000"/>
          <w:lang w:val="es-ES_tradnl"/>
        </w:rPr>
        <w:t xml:space="preserve"> la Secretaria de Educación de Veracruz</w:t>
      </w:r>
      <w:r w:rsidRPr="005E6411">
        <w:rPr>
          <w:color w:val="000000"/>
          <w:lang w:val="es-ES_tradnl"/>
        </w:rPr>
        <w:t>.</w:t>
      </w:r>
    </w:p>
    <w:p w:rsidR="00723133" w:rsidRPr="005E6411" w:rsidRDefault="00723133" w:rsidP="00723133">
      <w:pPr>
        <w:pStyle w:val="Texto"/>
        <w:spacing w:before="20" w:after="20" w:line="240" w:lineRule="auto"/>
        <w:ind w:firstLine="0"/>
        <w:rPr>
          <w:color w:val="000000"/>
          <w:lang w:val="es-ES_tradnl"/>
        </w:rPr>
      </w:pPr>
      <w:r w:rsidRPr="005E6411">
        <w:rPr>
          <w:b/>
          <w:bCs/>
          <w:color w:val="000000"/>
          <w:lang w:val="es-ES_tradnl"/>
        </w:rPr>
        <w:t xml:space="preserve">III.2 </w:t>
      </w:r>
      <w:r w:rsidRPr="005E6411">
        <w:rPr>
          <w:color w:val="000000"/>
          <w:lang w:val="es-ES_tradnl"/>
        </w:rPr>
        <w:t>Que de acuerdo con el Reglamento de Asociaciones de Padres de Familia, la Asamblea es el Órgano de Gobierno de “LA APF” mediante el cual los padres de familia someten a consideración las necesidades del centro escolar, los planes de mejoramiento, las propuestas de solución y la toma de decisiones.</w:t>
      </w:r>
    </w:p>
    <w:p w:rsidR="00723133" w:rsidRPr="005E6411" w:rsidRDefault="00723133" w:rsidP="00723133">
      <w:pPr>
        <w:pStyle w:val="Texto"/>
        <w:spacing w:before="20" w:after="20" w:line="240" w:lineRule="auto"/>
        <w:ind w:firstLine="0"/>
        <w:rPr>
          <w:color w:val="000000"/>
          <w:lang w:val="es-ES_tradnl"/>
        </w:rPr>
      </w:pPr>
      <w:r w:rsidRPr="005E6411">
        <w:rPr>
          <w:b/>
          <w:bCs/>
          <w:color w:val="000000"/>
          <w:lang w:val="es-ES_tradnl"/>
        </w:rPr>
        <w:t xml:space="preserve">III.3 </w:t>
      </w:r>
      <w:r w:rsidRPr="005E6411">
        <w:rPr>
          <w:color w:val="000000"/>
          <w:lang w:val="es-ES_tradnl"/>
        </w:rPr>
        <w:t>Que tiene capacidad para ejercer los derechos y obligaciones señalados por la Ley General de Educación y el Reglamento de Asociaciones de Padres de Familia y tiene las facultades para suscribir el presente Convenio a través de sus representantes.</w:t>
      </w:r>
    </w:p>
    <w:p w:rsidR="00723133" w:rsidRPr="005E6411" w:rsidRDefault="00723133" w:rsidP="00723133">
      <w:pPr>
        <w:pStyle w:val="Texto"/>
        <w:spacing w:before="20" w:after="20" w:line="240" w:lineRule="auto"/>
        <w:ind w:firstLine="0"/>
        <w:rPr>
          <w:color w:val="000000"/>
          <w:lang w:val="es-ES_tradnl"/>
        </w:rPr>
      </w:pPr>
      <w:r w:rsidRPr="005E6411">
        <w:rPr>
          <w:b/>
          <w:bCs/>
          <w:color w:val="000000"/>
          <w:lang w:val="es-ES_tradnl"/>
        </w:rPr>
        <w:t xml:space="preserve">III.4 </w:t>
      </w:r>
      <w:r w:rsidRPr="005E6411">
        <w:rPr>
          <w:color w:val="000000"/>
          <w:lang w:val="es-ES_tradnl"/>
        </w:rPr>
        <w:t>Que está enterada de los objetivos, contenido y alcances de la estrategia compensatoria “Apoyo a la Gestión Escolar” (AGE), para el beneficio de alumnos, docentes y escuela, y de la colaboración que puede proporcionar en la administración y aplicación de los recursos económicos, está de acuerdo en participar y suscribir el presente Convenio.</w:t>
      </w:r>
    </w:p>
    <w:p w:rsidR="0035239B" w:rsidRPr="00723133" w:rsidRDefault="00723133" w:rsidP="00723133">
      <w:pPr>
        <w:pStyle w:val="Texto"/>
        <w:spacing w:before="20" w:after="20" w:line="240" w:lineRule="auto"/>
        <w:rPr>
          <w:rFonts w:cs="Times New Roman"/>
          <w:color w:val="000000"/>
          <w:sz w:val="17"/>
          <w:szCs w:val="17"/>
        </w:rPr>
      </w:pPr>
      <w:r w:rsidRPr="005E6411">
        <w:rPr>
          <w:b/>
          <w:bCs/>
          <w:color w:val="000000"/>
        </w:rPr>
        <w:t xml:space="preserve">III.5 </w:t>
      </w:r>
      <w:r w:rsidRPr="005E6411">
        <w:rPr>
          <w:color w:val="000000"/>
        </w:rPr>
        <w:t>Que señala como domicilio legal para oír notificaciones y recibir documentos el ubicado en ___________________________________________.</w:t>
      </w:r>
    </w:p>
    <w:p w:rsidR="0035239B" w:rsidRPr="00723133" w:rsidRDefault="0035239B" w:rsidP="0035239B">
      <w:pPr>
        <w:pStyle w:val="Texto"/>
        <w:spacing w:before="20" w:after="20" w:line="240" w:lineRule="auto"/>
        <w:rPr>
          <w:rFonts w:cs="Times New Roman"/>
          <w:color w:val="000000"/>
          <w:sz w:val="17"/>
          <w:szCs w:val="17"/>
        </w:rPr>
      </w:pPr>
    </w:p>
    <w:p w:rsidR="006A07B1" w:rsidRPr="005E6411" w:rsidRDefault="006A07B1" w:rsidP="006A07B1">
      <w:pPr>
        <w:pStyle w:val="ANOTACION"/>
        <w:spacing w:before="20" w:after="20" w:line="240" w:lineRule="auto"/>
        <w:rPr>
          <w:rFonts w:ascii="Arial" w:hAnsi="Arial" w:cs="Arial"/>
          <w:color w:val="000000"/>
          <w:lang w:val="es-ES"/>
        </w:rPr>
      </w:pPr>
      <w:r w:rsidRPr="005E6411">
        <w:rPr>
          <w:rFonts w:ascii="Arial" w:hAnsi="Arial" w:cs="Arial"/>
          <w:color w:val="000000"/>
          <w:lang w:val="es-ES"/>
        </w:rPr>
        <w:t>CLÁUSULAS</w:t>
      </w:r>
    </w:p>
    <w:p w:rsidR="006A07B1" w:rsidRPr="005E6411" w:rsidRDefault="006A07B1" w:rsidP="006A07B1">
      <w:pPr>
        <w:pStyle w:val="ANOTACION"/>
        <w:spacing w:before="20" w:after="20" w:line="240" w:lineRule="auto"/>
        <w:rPr>
          <w:rFonts w:ascii="Arial" w:hAnsi="Arial" w:cs="Arial"/>
          <w:color w:val="000000"/>
          <w:lang w:val="es-ES"/>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PRIMERA.</w:t>
      </w:r>
      <w:r w:rsidRPr="007A431C">
        <w:rPr>
          <w:color w:val="000000"/>
          <w:sz w:val="17"/>
          <w:szCs w:val="17"/>
        </w:rPr>
        <w:t xml:space="preserve"> El presente Convenio tiene por objeto establecer las bases de concertación entre “EL CONAFE” en coordinación con “EL OEE” y “LA APF” para el desarrollo de las actividades de la estrategia compensatoria de Apoyo a la Gestión Escolar (AGE) en la escuela__________________________________________ de la Localidad de____________________________________, en el Municipio de _________________________, del Estado de Veracruz, que involucran recursos previstos en el Programa de Prestación de Servicios de Educación Inicial y Básica Comunitaria.</w:t>
      </w:r>
    </w:p>
    <w:p w:rsidR="006A07B1" w:rsidRPr="007A431C" w:rsidRDefault="006A07B1" w:rsidP="006A07B1">
      <w:pPr>
        <w:pStyle w:val="Texto"/>
        <w:spacing w:before="20" w:after="20" w:line="240" w:lineRule="auto"/>
        <w:ind w:firstLine="0"/>
        <w:rPr>
          <w:color w:val="000000"/>
          <w:sz w:val="10"/>
          <w:szCs w:val="17"/>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SEGUNDA.</w:t>
      </w:r>
      <w:r w:rsidRPr="007A431C">
        <w:rPr>
          <w:color w:val="000000"/>
          <w:sz w:val="17"/>
          <w:szCs w:val="17"/>
        </w:rPr>
        <w:t xml:space="preserve"> “LA APF” reunida en Asamblea acepta incorporarse a la estrategia compensatoria de Apoyo a la Gestión Escolar (AGE), por lo que se compromete a impulsar el mejoramiento del ambiente escolar, participar en la formación u orientación, así como administrar correctamente los recursos proporcionados por “EL CONAFE”, apegándose a los términos del convenio, así como en las actividades inherentes a la Contraloría Social.</w:t>
      </w:r>
    </w:p>
    <w:p w:rsidR="006A07B1" w:rsidRPr="007A431C" w:rsidRDefault="006A07B1" w:rsidP="006A07B1">
      <w:pPr>
        <w:pStyle w:val="Texto"/>
        <w:spacing w:before="20" w:after="20" w:line="240" w:lineRule="auto"/>
        <w:ind w:firstLine="0"/>
        <w:rPr>
          <w:color w:val="000000"/>
          <w:sz w:val="10"/>
          <w:szCs w:val="17"/>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TERCERA.</w:t>
      </w:r>
      <w:r w:rsidRPr="007A431C">
        <w:rPr>
          <w:color w:val="000000"/>
          <w:sz w:val="17"/>
          <w:szCs w:val="17"/>
        </w:rPr>
        <w:t xml:space="preserve"> “EL OEE” formará a “LA APF” para promover y fortalecer la participación social en el mejoramiento del ambiente escolar, así como para la aplicación de un fondo económico. La formación será impartida a “LA APF” a través de la figura del Asesor Comunitario. “EL OEE” podrá entregar material o información adicional para facilitar y reforzar la formación. “EL CONAFE” podrá autorizar la entrega de recursos para apoyar la capacitación del Asesor Comunitario al inicio del ciclo escolar, de acuerdo a la disponibilidad presupuestal.</w:t>
      </w:r>
    </w:p>
    <w:p w:rsidR="006A07B1" w:rsidRPr="007A431C" w:rsidRDefault="006A07B1" w:rsidP="006A07B1">
      <w:pPr>
        <w:pStyle w:val="Texto"/>
        <w:spacing w:before="20" w:after="20" w:line="240" w:lineRule="auto"/>
        <w:ind w:firstLine="0"/>
        <w:rPr>
          <w:color w:val="000000"/>
          <w:sz w:val="10"/>
          <w:szCs w:val="17"/>
        </w:rPr>
      </w:pPr>
    </w:p>
    <w:p w:rsidR="006A07B1" w:rsidRPr="007A431C" w:rsidRDefault="006A07B1" w:rsidP="006A07B1">
      <w:pPr>
        <w:pStyle w:val="Texto"/>
        <w:spacing w:before="20" w:after="20" w:line="240" w:lineRule="auto"/>
        <w:ind w:firstLine="0"/>
        <w:rPr>
          <w:color w:val="000000"/>
          <w:sz w:val="17"/>
          <w:szCs w:val="17"/>
        </w:rPr>
      </w:pPr>
      <w:r w:rsidRPr="007A431C">
        <w:rPr>
          <w:color w:val="000000"/>
          <w:sz w:val="17"/>
          <w:szCs w:val="17"/>
        </w:rPr>
        <w:t>Estos recursos se deberán comprobar de acuerdo a las disposiciones que se emitan para tal efecto.</w:t>
      </w:r>
    </w:p>
    <w:p w:rsidR="006A07B1" w:rsidRPr="007A431C" w:rsidRDefault="006A07B1" w:rsidP="006A07B1">
      <w:pPr>
        <w:pStyle w:val="Texto"/>
        <w:spacing w:before="20" w:after="20" w:line="240" w:lineRule="auto"/>
        <w:ind w:firstLine="0"/>
        <w:rPr>
          <w:color w:val="000000"/>
          <w:sz w:val="10"/>
          <w:szCs w:val="17"/>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 xml:space="preserve">CUARTA. </w:t>
      </w:r>
      <w:r w:rsidRPr="007A431C">
        <w:rPr>
          <w:color w:val="000000"/>
          <w:sz w:val="17"/>
          <w:szCs w:val="17"/>
        </w:rPr>
        <w:t>“LA APF” designará al Asesor Comunitario de entre algún miembro de la comunidad o un docente del propio centro escolar e informará a “EL OEE”. El Asesor Comunitario firmará este convenio como expresión de su aceptación de la designación.</w:t>
      </w:r>
    </w:p>
    <w:p w:rsidR="006A07B1" w:rsidRDefault="006A07B1" w:rsidP="006A07B1">
      <w:pPr>
        <w:pStyle w:val="Texto"/>
        <w:spacing w:before="20" w:after="20" w:line="240" w:lineRule="auto"/>
        <w:ind w:firstLine="0"/>
        <w:rPr>
          <w:color w:val="000000"/>
          <w:sz w:val="17"/>
          <w:szCs w:val="17"/>
        </w:rPr>
      </w:pPr>
    </w:p>
    <w:p w:rsidR="006A07B1" w:rsidRDefault="006A07B1" w:rsidP="006A07B1">
      <w:pPr>
        <w:pStyle w:val="Texto"/>
        <w:spacing w:before="20" w:after="20" w:line="240" w:lineRule="auto"/>
        <w:ind w:firstLine="0"/>
        <w:rPr>
          <w:color w:val="000000"/>
          <w:sz w:val="17"/>
          <w:szCs w:val="17"/>
        </w:rPr>
      </w:pPr>
    </w:p>
    <w:p w:rsidR="006A07B1" w:rsidRDefault="006A07B1" w:rsidP="006A07B1">
      <w:pPr>
        <w:pStyle w:val="Texto"/>
        <w:spacing w:before="20" w:after="20" w:line="240" w:lineRule="auto"/>
        <w:ind w:firstLine="0"/>
        <w:rPr>
          <w:color w:val="000000"/>
          <w:sz w:val="17"/>
          <w:szCs w:val="17"/>
        </w:rPr>
      </w:pPr>
    </w:p>
    <w:p w:rsidR="006A07B1" w:rsidRPr="007A431C" w:rsidRDefault="006A07B1" w:rsidP="006A07B1">
      <w:pPr>
        <w:pStyle w:val="Texto"/>
        <w:spacing w:before="20" w:after="20" w:line="240" w:lineRule="auto"/>
        <w:ind w:firstLine="0"/>
        <w:rPr>
          <w:color w:val="000000"/>
          <w:sz w:val="17"/>
          <w:szCs w:val="17"/>
        </w:rPr>
      </w:pPr>
    </w:p>
    <w:p w:rsidR="006A07B1" w:rsidRPr="007A431C" w:rsidRDefault="006A07B1" w:rsidP="006A07B1">
      <w:pPr>
        <w:pStyle w:val="Texto"/>
        <w:spacing w:before="20" w:after="20" w:line="240" w:lineRule="auto"/>
        <w:ind w:firstLine="0"/>
        <w:rPr>
          <w:color w:val="000000"/>
          <w:sz w:val="17"/>
          <w:szCs w:val="17"/>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 xml:space="preserve">QUINTA. </w:t>
      </w:r>
      <w:r w:rsidRPr="007A431C">
        <w:rPr>
          <w:color w:val="000000"/>
          <w:sz w:val="17"/>
          <w:szCs w:val="17"/>
        </w:rPr>
        <w:t>“EL OEE” garantizará un mínimo de seis sesiones de formación a “LA APF” a través del Asesor Comunitario, con el siguiente calendario:</w:t>
      </w:r>
    </w:p>
    <w:tbl>
      <w:tblPr>
        <w:tblStyle w:val="Tablaconcuadrcula"/>
        <w:tblW w:w="0" w:type="auto"/>
        <w:tblInd w:w="2628" w:type="dxa"/>
        <w:tblLook w:val="04A0"/>
      </w:tblPr>
      <w:tblGrid>
        <w:gridCol w:w="2522"/>
        <w:gridCol w:w="1596"/>
      </w:tblGrid>
      <w:tr w:rsidR="006A07B1" w:rsidRPr="007A431C" w:rsidTr="00423400">
        <w:tc>
          <w:tcPr>
            <w:tcW w:w="0" w:type="auto"/>
            <w:vAlign w:val="center"/>
          </w:tcPr>
          <w:p w:rsidR="006A07B1" w:rsidRPr="007A431C" w:rsidRDefault="006A07B1" w:rsidP="00423400">
            <w:pPr>
              <w:pStyle w:val="Texto"/>
              <w:spacing w:before="20" w:after="20" w:line="240" w:lineRule="auto"/>
              <w:ind w:firstLine="0"/>
              <w:jc w:val="left"/>
              <w:rPr>
                <w:color w:val="000000"/>
                <w:sz w:val="17"/>
                <w:szCs w:val="17"/>
              </w:rPr>
            </w:pPr>
            <w:r w:rsidRPr="007A431C">
              <w:rPr>
                <w:color w:val="000000"/>
                <w:sz w:val="17"/>
                <w:szCs w:val="17"/>
              </w:rPr>
              <w:t>Periodo para impartir la sesión</w:t>
            </w:r>
          </w:p>
        </w:tc>
        <w:tc>
          <w:tcPr>
            <w:tcW w:w="0" w:type="auto"/>
            <w:vAlign w:val="center"/>
          </w:tcPr>
          <w:p w:rsidR="006A07B1" w:rsidRPr="007A431C" w:rsidRDefault="006A07B1" w:rsidP="00423400">
            <w:pPr>
              <w:pStyle w:val="Texto"/>
              <w:spacing w:before="20" w:after="20" w:line="240" w:lineRule="auto"/>
              <w:ind w:firstLine="0"/>
              <w:jc w:val="left"/>
              <w:rPr>
                <w:color w:val="000000"/>
                <w:sz w:val="17"/>
                <w:szCs w:val="17"/>
              </w:rPr>
            </w:pPr>
            <w:r w:rsidRPr="007A431C">
              <w:rPr>
                <w:color w:val="000000"/>
                <w:sz w:val="17"/>
                <w:szCs w:val="17"/>
              </w:rPr>
              <w:t>Número de sesión</w:t>
            </w:r>
          </w:p>
        </w:tc>
      </w:tr>
      <w:tr w:rsidR="006A07B1" w:rsidRPr="007A431C" w:rsidTr="00423400">
        <w:tc>
          <w:tcPr>
            <w:tcW w:w="0" w:type="auto"/>
            <w:vAlign w:val="center"/>
          </w:tcPr>
          <w:p w:rsidR="006A07B1" w:rsidRPr="007A431C" w:rsidRDefault="006A07B1" w:rsidP="00423400">
            <w:pPr>
              <w:pStyle w:val="Texto"/>
              <w:spacing w:before="20" w:after="20" w:line="240" w:lineRule="auto"/>
              <w:ind w:firstLine="0"/>
              <w:jc w:val="left"/>
              <w:rPr>
                <w:color w:val="000000"/>
                <w:sz w:val="17"/>
                <w:szCs w:val="17"/>
              </w:rPr>
            </w:pPr>
            <w:r w:rsidRPr="007A431C">
              <w:rPr>
                <w:color w:val="000000"/>
                <w:sz w:val="17"/>
                <w:szCs w:val="17"/>
              </w:rPr>
              <w:t>Enero</w:t>
            </w:r>
          </w:p>
        </w:tc>
        <w:tc>
          <w:tcPr>
            <w:tcW w:w="0" w:type="auto"/>
            <w:vAlign w:val="center"/>
          </w:tcPr>
          <w:p w:rsidR="006A07B1" w:rsidRPr="007A431C" w:rsidRDefault="006A07B1" w:rsidP="00423400">
            <w:pPr>
              <w:pStyle w:val="Texto"/>
              <w:spacing w:before="20" w:after="20" w:line="240" w:lineRule="auto"/>
              <w:ind w:firstLine="0"/>
              <w:jc w:val="left"/>
              <w:rPr>
                <w:color w:val="000000"/>
                <w:sz w:val="17"/>
                <w:szCs w:val="17"/>
              </w:rPr>
            </w:pPr>
            <w:r w:rsidRPr="007A431C">
              <w:rPr>
                <w:color w:val="000000"/>
                <w:sz w:val="17"/>
                <w:szCs w:val="17"/>
              </w:rPr>
              <w:t>Sesión 1</w:t>
            </w:r>
          </w:p>
        </w:tc>
      </w:tr>
      <w:tr w:rsidR="006A07B1" w:rsidRPr="007A431C" w:rsidTr="00423400">
        <w:tc>
          <w:tcPr>
            <w:tcW w:w="0" w:type="auto"/>
            <w:vAlign w:val="center"/>
          </w:tcPr>
          <w:p w:rsidR="006A07B1" w:rsidRPr="007A431C" w:rsidRDefault="006A07B1" w:rsidP="00423400">
            <w:pPr>
              <w:pStyle w:val="Texto"/>
              <w:spacing w:before="20" w:after="20" w:line="240" w:lineRule="auto"/>
              <w:ind w:firstLine="0"/>
              <w:jc w:val="left"/>
              <w:rPr>
                <w:color w:val="000000"/>
                <w:sz w:val="17"/>
                <w:szCs w:val="17"/>
              </w:rPr>
            </w:pPr>
            <w:r w:rsidRPr="007A431C">
              <w:rPr>
                <w:color w:val="000000"/>
                <w:sz w:val="17"/>
                <w:szCs w:val="17"/>
              </w:rPr>
              <w:t>Febrero</w:t>
            </w:r>
          </w:p>
        </w:tc>
        <w:tc>
          <w:tcPr>
            <w:tcW w:w="0" w:type="auto"/>
            <w:vAlign w:val="center"/>
          </w:tcPr>
          <w:p w:rsidR="006A07B1" w:rsidRPr="007A431C" w:rsidRDefault="006A07B1" w:rsidP="00423400">
            <w:pPr>
              <w:pStyle w:val="Texto"/>
              <w:spacing w:before="20" w:after="20" w:line="240" w:lineRule="auto"/>
              <w:ind w:firstLine="0"/>
              <w:jc w:val="left"/>
              <w:rPr>
                <w:color w:val="000000"/>
                <w:sz w:val="17"/>
                <w:szCs w:val="17"/>
              </w:rPr>
            </w:pPr>
            <w:r w:rsidRPr="007A431C">
              <w:rPr>
                <w:color w:val="000000"/>
                <w:sz w:val="17"/>
                <w:szCs w:val="17"/>
              </w:rPr>
              <w:t>Sesión 2</w:t>
            </w:r>
          </w:p>
        </w:tc>
      </w:tr>
      <w:tr w:rsidR="006A07B1" w:rsidRPr="007A431C" w:rsidTr="00423400">
        <w:tc>
          <w:tcPr>
            <w:tcW w:w="0" w:type="auto"/>
            <w:vAlign w:val="center"/>
          </w:tcPr>
          <w:p w:rsidR="006A07B1" w:rsidRPr="007A431C" w:rsidRDefault="006A07B1" w:rsidP="00423400">
            <w:pPr>
              <w:pStyle w:val="Texto"/>
              <w:spacing w:before="20" w:after="20" w:line="240" w:lineRule="auto"/>
              <w:ind w:firstLine="0"/>
              <w:jc w:val="left"/>
              <w:rPr>
                <w:color w:val="000000"/>
                <w:sz w:val="17"/>
                <w:szCs w:val="17"/>
              </w:rPr>
            </w:pPr>
            <w:r w:rsidRPr="007A431C">
              <w:rPr>
                <w:color w:val="000000"/>
                <w:sz w:val="17"/>
                <w:szCs w:val="17"/>
              </w:rPr>
              <w:t>Marzo</w:t>
            </w:r>
          </w:p>
        </w:tc>
        <w:tc>
          <w:tcPr>
            <w:tcW w:w="0" w:type="auto"/>
            <w:vAlign w:val="center"/>
          </w:tcPr>
          <w:p w:rsidR="006A07B1" w:rsidRPr="007A431C" w:rsidRDefault="006A07B1" w:rsidP="00423400">
            <w:pPr>
              <w:pStyle w:val="Texto"/>
              <w:spacing w:before="20" w:after="20" w:line="240" w:lineRule="auto"/>
              <w:ind w:firstLine="0"/>
              <w:jc w:val="left"/>
              <w:rPr>
                <w:color w:val="000000"/>
                <w:sz w:val="17"/>
                <w:szCs w:val="17"/>
              </w:rPr>
            </w:pPr>
            <w:r w:rsidRPr="007A431C">
              <w:rPr>
                <w:color w:val="000000"/>
                <w:sz w:val="17"/>
                <w:szCs w:val="17"/>
              </w:rPr>
              <w:t>Sesión 3</w:t>
            </w:r>
          </w:p>
        </w:tc>
      </w:tr>
      <w:tr w:rsidR="006A07B1" w:rsidRPr="007A431C" w:rsidTr="00423400">
        <w:tc>
          <w:tcPr>
            <w:tcW w:w="0" w:type="auto"/>
            <w:vAlign w:val="center"/>
          </w:tcPr>
          <w:p w:rsidR="006A07B1" w:rsidRPr="007A431C" w:rsidRDefault="006A07B1" w:rsidP="00423400">
            <w:pPr>
              <w:pStyle w:val="Texto"/>
              <w:spacing w:before="20" w:after="20" w:line="240" w:lineRule="auto"/>
              <w:ind w:firstLine="0"/>
              <w:jc w:val="left"/>
              <w:rPr>
                <w:color w:val="000000"/>
                <w:sz w:val="17"/>
                <w:szCs w:val="17"/>
              </w:rPr>
            </w:pPr>
            <w:r w:rsidRPr="007A431C">
              <w:rPr>
                <w:color w:val="000000"/>
                <w:sz w:val="17"/>
                <w:szCs w:val="17"/>
              </w:rPr>
              <w:t>Abril</w:t>
            </w:r>
          </w:p>
        </w:tc>
        <w:tc>
          <w:tcPr>
            <w:tcW w:w="0" w:type="auto"/>
            <w:vAlign w:val="center"/>
          </w:tcPr>
          <w:p w:rsidR="006A07B1" w:rsidRPr="007A431C" w:rsidRDefault="006A07B1" w:rsidP="00423400">
            <w:pPr>
              <w:pStyle w:val="Texto"/>
              <w:spacing w:before="20" w:after="20" w:line="240" w:lineRule="auto"/>
              <w:ind w:firstLine="0"/>
              <w:jc w:val="left"/>
              <w:rPr>
                <w:color w:val="000000"/>
                <w:sz w:val="17"/>
                <w:szCs w:val="17"/>
              </w:rPr>
            </w:pPr>
            <w:r w:rsidRPr="007A431C">
              <w:rPr>
                <w:color w:val="000000"/>
                <w:sz w:val="17"/>
                <w:szCs w:val="17"/>
              </w:rPr>
              <w:t>Sesión 4</w:t>
            </w:r>
          </w:p>
        </w:tc>
      </w:tr>
      <w:tr w:rsidR="006A07B1" w:rsidRPr="007A431C" w:rsidTr="00423400">
        <w:tc>
          <w:tcPr>
            <w:tcW w:w="0" w:type="auto"/>
            <w:vAlign w:val="center"/>
          </w:tcPr>
          <w:p w:rsidR="006A07B1" w:rsidRPr="007A431C" w:rsidRDefault="006A07B1" w:rsidP="00423400">
            <w:pPr>
              <w:pStyle w:val="Texto"/>
              <w:spacing w:before="20" w:after="20" w:line="240" w:lineRule="auto"/>
              <w:ind w:firstLine="0"/>
              <w:jc w:val="left"/>
              <w:rPr>
                <w:color w:val="000000"/>
                <w:sz w:val="17"/>
                <w:szCs w:val="17"/>
              </w:rPr>
            </w:pPr>
            <w:r w:rsidRPr="007A431C">
              <w:rPr>
                <w:color w:val="000000"/>
                <w:sz w:val="17"/>
                <w:szCs w:val="17"/>
              </w:rPr>
              <w:t>Mayo</w:t>
            </w:r>
          </w:p>
        </w:tc>
        <w:tc>
          <w:tcPr>
            <w:tcW w:w="0" w:type="auto"/>
            <w:vAlign w:val="center"/>
          </w:tcPr>
          <w:p w:rsidR="006A07B1" w:rsidRPr="007A431C" w:rsidRDefault="006A07B1" w:rsidP="00423400">
            <w:pPr>
              <w:pStyle w:val="Texto"/>
              <w:spacing w:before="20" w:after="20" w:line="240" w:lineRule="auto"/>
              <w:ind w:firstLine="0"/>
              <w:jc w:val="left"/>
              <w:rPr>
                <w:color w:val="000000"/>
                <w:sz w:val="17"/>
                <w:szCs w:val="17"/>
              </w:rPr>
            </w:pPr>
            <w:r w:rsidRPr="007A431C">
              <w:rPr>
                <w:color w:val="000000"/>
                <w:sz w:val="17"/>
                <w:szCs w:val="17"/>
              </w:rPr>
              <w:t>Sesión 5</w:t>
            </w:r>
          </w:p>
        </w:tc>
      </w:tr>
      <w:tr w:rsidR="006A07B1" w:rsidRPr="007A431C" w:rsidTr="00423400">
        <w:tc>
          <w:tcPr>
            <w:tcW w:w="0" w:type="auto"/>
            <w:vAlign w:val="center"/>
          </w:tcPr>
          <w:p w:rsidR="006A07B1" w:rsidRPr="007A431C" w:rsidRDefault="006A07B1" w:rsidP="00423400">
            <w:pPr>
              <w:pStyle w:val="Texto"/>
              <w:spacing w:before="20" w:after="20" w:line="240" w:lineRule="auto"/>
              <w:ind w:firstLine="0"/>
              <w:jc w:val="left"/>
              <w:rPr>
                <w:color w:val="000000"/>
                <w:sz w:val="17"/>
                <w:szCs w:val="17"/>
              </w:rPr>
            </w:pPr>
            <w:r w:rsidRPr="007A431C">
              <w:rPr>
                <w:color w:val="000000"/>
                <w:sz w:val="17"/>
                <w:szCs w:val="17"/>
              </w:rPr>
              <w:t>Junio</w:t>
            </w:r>
          </w:p>
        </w:tc>
        <w:tc>
          <w:tcPr>
            <w:tcW w:w="0" w:type="auto"/>
            <w:vAlign w:val="center"/>
          </w:tcPr>
          <w:p w:rsidR="006A07B1" w:rsidRPr="007A431C" w:rsidRDefault="006A07B1" w:rsidP="00423400">
            <w:pPr>
              <w:pStyle w:val="Texto"/>
              <w:spacing w:before="20" w:after="20" w:line="240" w:lineRule="auto"/>
              <w:ind w:firstLine="0"/>
              <w:jc w:val="left"/>
              <w:rPr>
                <w:color w:val="000000"/>
                <w:sz w:val="17"/>
                <w:szCs w:val="17"/>
              </w:rPr>
            </w:pPr>
            <w:r w:rsidRPr="007A431C">
              <w:rPr>
                <w:color w:val="000000"/>
                <w:sz w:val="17"/>
                <w:szCs w:val="17"/>
              </w:rPr>
              <w:t>Sesión 6</w:t>
            </w:r>
          </w:p>
        </w:tc>
      </w:tr>
    </w:tbl>
    <w:p w:rsidR="006A07B1" w:rsidRPr="007A431C" w:rsidRDefault="006A07B1" w:rsidP="006A07B1">
      <w:pPr>
        <w:pStyle w:val="Texto"/>
        <w:spacing w:before="20" w:after="20" w:line="240" w:lineRule="auto"/>
        <w:ind w:firstLine="0"/>
        <w:rPr>
          <w:color w:val="000000"/>
          <w:sz w:val="10"/>
          <w:szCs w:val="17"/>
        </w:rPr>
      </w:pPr>
    </w:p>
    <w:p w:rsidR="006A07B1" w:rsidRPr="007A431C" w:rsidRDefault="006A07B1" w:rsidP="006A07B1">
      <w:pPr>
        <w:pStyle w:val="Texto"/>
        <w:spacing w:before="20" w:after="20" w:line="240" w:lineRule="auto"/>
        <w:ind w:firstLine="0"/>
        <w:rPr>
          <w:color w:val="000000"/>
          <w:sz w:val="17"/>
          <w:szCs w:val="17"/>
        </w:rPr>
      </w:pPr>
      <w:r w:rsidRPr="007A431C">
        <w:rPr>
          <w:color w:val="000000"/>
          <w:sz w:val="17"/>
          <w:szCs w:val="17"/>
        </w:rPr>
        <w:t>El Asesor Comunitario comprobará las seis sesiones mediante los informes respectivos avalados por “LA APF”, que enviará a “EL OEE”  durante la primera semana del mes de julio.</w:t>
      </w:r>
    </w:p>
    <w:p w:rsidR="006A07B1" w:rsidRPr="007A431C" w:rsidRDefault="006A07B1" w:rsidP="006A07B1">
      <w:pPr>
        <w:pStyle w:val="Texto"/>
        <w:spacing w:before="20" w:after="20" w:line="240" w:lineRule="auto"/>
        <w:ind w:firstLine="0"/>
        <w:rPr>
          <w:color w:val="000000"/>
          <w:sz w:val="10"/>
          <w:szCs w:val="17"/>
        </w:rPr>
      </w:pPr>
    </w:p>
    <w:p w:rsidR="006A07B1" w:rsidRPr="007A431C" w:rsidRDefault="006A07B1" w:rsidP="006A07B1">
      <w:pPr>
        <w:pStyle w:val="Texto"/>
        <w:spacing w:before="20" w:after="20" w:line="240" w:lineRule="auto"/>
        <w:ind w:firstLine="0"/>
        <w:rPr>
          <w:color w:val="000000"/>
          <w:sz w:val="17"/>
          <w:szCs w:val="17"/>
        </w:rPr>
      </w:pPr>
      <w:r w:rsidRPr="007A431C">
        <w:rPr>
          <w:color w:val="000000"/>
          <w:sz w:val="17"/>
          <w:szCs w:val="17"/>
        </w:rPr>
        <w:t>Una vez verificados todos los informes, “EL OEE” a solicitud de “LA APF” entregará un apoyo económico al Asesor Comunitario. El apoyo se entregará en una sola exhibición por la cantidad de $800.00 (Ochocientos pesos 00/100 MN), en el mes de julio.</w:t>
      </w:r>
    </w:p>
    <w:p w:rsidR="006A07B1" w:rsidRPr="007A431C" w:rsidRDefault="006A07B1" w:rsidP="006A07B1">
      <w:pPr>
        <w:pStyle w:val="Texto"/>
        <w:spacing w:before="20" w:after="20" w:line="240" w:lineRule="auto"/>
        <w:ind w:firstLine="0"/>
        <w:rPr>
          <w:color w:val="000000"/>
          <w:sz w:val="10"/>
          <w:szCs w:val="17"/>
        </w:rPr>
      </w:pPr>
    </w:p>
    <w:p w:rsidR="006A07B1" w:rsidRPr="007A431C" w:rsidRDefault="006A07B1" w:rsidP="006A07B1">
      <w:pPr>
        <w:pStyle w:val="Texto"/>
        <w:spacing w:before="20" w:after="20" w:line="240" w:lineRule="auto"/>
        <w:ind w:firstLine="0"/>
        <w:rPr>
          <w:color w:val="000000"/>
          <w:sz w:val="17"/>
          <w:szCs w:val="17"/>
        </w:rPr>
      </w:pPr>
      <w:r w:rsidRPr="007A431C">
        <w:rPr>
          <w:color w:val="000000"/>
          <w:sz w:val="17"/>
          <w:szCs w:val="17"/>
        </w:rPr>
        <w:t>En caso de no completar las seis sesiones de formación, el Asesor Comunitario no recibirá el apoyo. Cabe destacar que por ningún motivo habrá descuentos en el pago al Asesor Comunitario.</w:t>
      </w:r>
    </w:p>
    <w:p w:rsidR="006A07B1" w:rsidRPr="007A431C" w:rsidRDefault="006A07B1" w:rsidP="006A07B1">
      <w:pPr>
        <w:pStyle w:val="Texto"/>
        <w:spacing w:before="20" w:after="20" w:line="240" w:lineRule="auto"/>
        <w:ind w:firstLine="0"/>
        <w:rPr>
          <w:color w:val="000000"/>
          <w:sz w:val="10"/>
          <w:szCs w:val="17"/>
        </w:rPr>
      </w:pPr>
    </w:p>
    <w:p w:rsidR="006A07B1" w:rsidRPr="007A431C" w:rsidRDefault="006A07B1" w:rsidP="006A07B1">
      <w:pPr>
        <w:pStyle w:val="Texto"/>
        <w:spacing w:before="20" w:after="20" w:line="240" w:lineRule="auto"/>
        <w:ind w:firstLine="0"/>
        <w:rPr>
          <w:rFonts w:cs="Times New Roman"/>
          <w:color w:val="000000"/>
          <w:sz w:val="17"/>
          <w:szCs w:val="17"/>
        </w:rPr>
      </w:pPr>
      <w:r w:rsidRPr="007A431C">
        <w:rPr>
          <w:b/>
          <w:bCs/>
          <w:color w:val="000000"/>
          <w:sz w:val="17"/>
          <w:szCs w:val="17"/>
        </w:rPr>
        <w:t>SEXTA.</w:t>
      </w:r>
      <w:r w:rsidRPr="007A431C">
        <w:rPr>
          <w:color w:val="000000"/>
          <w:sz w:val="17"/>
          <w:szCs w:val="17"/>
        </w:rPr>
        <w:t xml:space="preserve"> “EL CONAFE” entregará a “LA APF”, después de aceptar incorporarse a la estrategia compensatoria de Apoyo a la Gestión Escolar (AGE) un Fondo Económico para su administración y aplicación por la cantidad de </w:t>
      </w:r>
      <w:r w:rsidRPr="007A431C">
        <w:rPr>
          <w:w w:val="104"/>
          <w:sz w:val="17"/>
          <w:szCs w:val="17"/>
        </w:rPr>
        <w:t xml:space="preserve">$ </w:t>
      </w:r>
      <w:r w:rsidRPr="007A431C">
        <w:rPr>
          <w:spacing w:val="1"/>
          <w:sz w:val="17"/>
          <w:szCs w:val="17"/>
        </w:rPr>
        <w:t>_______________,</w:t>
      </w:r>
      <w:r w:rsidRPr="007A431C">
        <w:rPr>
          <w:spacing w:val="35"/>
          <w:sz w:val="17"/>
          <w:szCs w:val="17"/>
        </w:rPr>
        <w:t xml:space="preserve"> </w:t>
      </w:r>
      <w:r w:rsidRPr="007A431C">
        <w:rPr>
          <w:spacing w:val="1"/>
          <w:sz w:val="17"/>
          <w:szCs w:val="17"/>
        </w:rPr>
        <w:t>(________________________________)</w:t>
      </w:r>
      <w:r w:rsidRPr="007A431C">
        <w:rPr>
          <w:sz w:val="17"/>
          <w:szCs w:val="17"/>
        </w:rPr>
        <w:t>,</w:t>
      </w:r>
      <w:r w:rsidRPr="007A431C">
        <w:rPr>
          <w:color w:val="000000"/>
          <w:sz w:val="17"/>
          <w:szCs w:val="17"/>
        </w:rPr>
        <w:t xml:space="preserve"> de acuerdo con el número de alumnos inscritos en el centro escolar, a través de un depósito bancario a nombre del representante de “LA APF” según los mecanismos que “EL CONAFE” establezca por la aplicación del Sistema Único de Tesorería; de no retirar el apoyo o no presentarse a recibirlo, ,podrá cancelarse. El representante designado por </w:t>
      </w:r>
      <w:r w:rsidRPr="007A431C">
        <w:rPr>
          <w:bCs/>
          <w:color w:val="000000"/>
          <w:sz w:val="17"/>
          <w:szCs w:val="17"/>
        </w:rPr>
        <w:t>“LA APF”</w:t>
      </w:r>
      <w:r w:rsidRPr="007A431C">
        <w:rPr>
          <w:color w:val="000000"/>
          <w:sz w:val="17"/>
          <w:szCs w:val="17"/>
        </w:rPr>
        <w:t xml:space="preserve"> deberá firmar el documento emitido por “EL CONAFE” al momento de recibir el apoyo. El fondo económico por ningún motivo podrá entregarse en efectivo ni ser entregado a personas ajenas a “LA APF” aún a petición de la Mesa Directiva</w:t>
      </w:r>
      <w:r w:rsidRPr="007A431C">
        <w:rPr>
          <w:bCs/>
          <w:color w:val="000000"/>
          <w:sz w:val="17"/>
          <w:szCs w:val="17"/>
        </w:rPr>
        <w:t>.</w:t>
      </w:r>
    </w:p>
    <w:p w:rsidR="006A07B1" w:rsidRPr="007A431C" w:rsidRDefault="006A07B1" w:rsidP="006A07B1">
      <w:pPr>
        <w:pStyle w:val="Texto"/>
        <w:spacing w:before="20" w:after="20" w:line="240" w:lineRule="auto"/>
        <w:ind w:firstLine="0"/>
        <w:rPr>
          <w:color w:val="000000"/>
          <w:sz w:val="10"/>
          <w:szCs w:val="17"/>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SÉPTIMA.</w:t>
      </w:r>
      <w:r w:rsidRPr="007A431C">
        <w:rPr>
          <w:color w:val="000000"/>
          <w:sz w:val="17"/>
          <w:szCs w:val="17"/>
        </w:rPr>
        <w:t xml:space="preserve"> “LA APF”, reunida en asamblea, identificará las necesidades de la escuela y de los alumnos previa consulta de la Ruta de Mejora de la escuela con el Director, para establecer el Plan de Mejoramiento del Ambiente Escolar y ejecutarlo después de recibir el fondo económico de Apoyo a la Gestión Escolar (AGE) en un plazo máximo de 30 (treinta) días naturales.</w:t>
      </w:r>
    </w:p>
    <w:p w:rsidR="006A07B1" w:rsidRPr="007A431C" w:rsidRDefault="006A07B1" w:rsidP="006A07B1">
      <w:pPr>
        <w:pStyle w:val="Texto"/>
        <w:spacing w:before="20" w:after="20" w:line="240" w:lineRule="auto"/>
        <w:ind w:firstLine="0"/>
        <w:rPr>
          <w:color w:val="000000"/>
          <w:sz w:val="10"/>
          <w:szCs w:val="17"/>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OCTAVA.</w:t>
      </w:r>
      <w:r w:rsidRPr="007A431C">
        <w:rPr>
          <w:color w:val="000000"/>
          <w:sz w:val="17"/>
          <w:szCs w:val="17"/>
        </w:rPr>
        <w:t xml:space="preserve"> “LA APF” ejercerá el fondo económico conforme al Plan de Mejoramiento del Ambiente Escolar acordado y, su Mesa Directiva deberá notificar a la Asamblea de las adquisiciones que no se encuentren previstas en dicho plan.</w:t>
      </w:r>
    </w:p>
    <w:p w:rsidR="006A07B1" w:rsidRPr="007A431C" w:rsidRDefault="006A07B1" w:rsidP="006A07B1">
      <w:pPr>
        <w:pStyle w:val="Texto"/>
        <w:spacing w:before="20" w:after="20" w:line="240" w:lineRule="auto"/>
        <w:ind w:firstLine="0"/>
        <w:rPr>
          <w:color w:val="000000"/>
          <w:sz w:val="10"/>
          <w:szCs w:val="17"/>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NOVENA.</w:t>
      </w:r>
      <w:r w:rsidRPr="007A431C">
        <w:rPr>
          <w:color w:val="000000"/>
          <w:sz w:val="17"/>
          <w:szCs w:val="17"/>
        </w:rPr>
        <w:t xml:space="preserve"> “LA APF” deberá utilizar el fondo de Apoyo a la Gestión Escolar (AGE) conforme al Plan de Mejoramiento del Ambiente Escolar elaborado por ésta con el apoyo del Director. A continuación se mencionan algunas opciones como ejemplo:</w:t>
      </w:r>
    </w:p>
    <w:p w:rsidR="006A07B1" w:rsidRPr="007A431C" w:rsidRDefault="006A07B1" w:rsidP="006A07B1">
      <w:pPr>
        <w:jc w:val="both"/>
        <w:rPr>
          <w:rFonts w:ascii="Arial" w:hAnsi="Arial" w:cs="Arial"/>
          <w:b/>
          <w:sz w:val="10"/>
          <w:szCs w:val="17"/>
        </w:rPr>
      </w:pPr>
    </w:p>
    <w:p w:rsidR="006A07B1" w:rsidRPr="007A431C" w:rsidRDefault="006A07B1" w:rsidP="006A07B1">
      <w:pPr>
        <w:jc w:val="both"/>
        <w:rPr>
          <w:rFonts w:ascii="Arial" w:hAnsi="Arial" w:cs="Arial"/>
          <w:b/>
          <w:sz w:val="17"/>
          <w:szCs w:val="17"/>
        </w:rPr>
      </w:pPr>
      <w:r w:rsidRPr="007A431C">
        <w:rPr>
          <w:rFonts w:ascii="Arial" w:hAnsi="Arial" w:cs="Arial"/>
          <w:b/>
          <w:sz w:val="17"/>
          <w:szCs w:val="17"/>
        </w:rPr>
        <w:t>Material didáctico</w:t>
      </w:r>
    </w:p>
    <w:p w:rsidR="00682218" w:rsidRPr="00723133" w:rsidRDefault="00682218" w:rsidP="00C76895">
      <w:pPr>
        <w:pStyle w:val="Prrafodelista"/>
        <w:numPr>
          <w:ilvl w:val="0"/>
          <w:numId w:val="13"/>
        </w:numPr>
        <w:tabs>
          <w:tab w:val="left" w:pos="680"/>
        </w:tabs>
        <w:autoSpaceDE w:val="0"/>
        <w:autoSpaceDN w:val="0"/>
        <w:adjustRightInd w:val="0"/>
        <w:contextualSpacing/>
        <w:jc w:val="both"/>
        <w:rPr>
          <w:rFonts w:ascii="Arial" w:hAnsi="Arial" w:cs="Arial"/>
          <w:sz w:val="17"/>
          <w:szCs w:val="17"/>
        </w:rPr>
      </w:pPr>
      <w:r w:rsidRPr="00723133">
        <w:rPr>
          <w:rFonts w:ascii="Arial" w:hAnsi="Arial" w:cs="Arial"/>
          <w:sz w:val="17"/>
          <w:szCs w:val="17"/>
        </w:rPr>
        <w:t xml:space="preserve">Juegos de exploración, coordinación y manipulación: </w:t>
      </w:r>
      <w:r w:rsidR="00C76895" w:rsidRPr="00723133">
        <w:rPr>
          <w:rFonts w:ascii="Arial" w:hAnsi="Arial" w:cs="Arial"/>
          <w:sz w:val="17"/>
          <w:szCs w:val="17"/>
        </w:rPr>
        <w:t>a</w:t>
      </w:r>
      <w:r w:rsidRPr="00723133">
        <w:rPr>
          <w:rFonts w:ascii="Arial" w:hAnsi="Arial" w:cs="Arial"/>
          <w:sz w:val="17"/>
          <w:szCs w:val="17"/>
        </w:rPr>
        <w:t>pilables o de armado, enhebrados, juegos de mesa, juegos blandos</w:t>
      </w:r>
      <w:r w:rsidR="00036AC6" w:rsidRPr="00723133">
        <w:rPr>
          <w:rFonts w:ascii="Arial" w:hAnsi="Arial" w:cs="Arial"/>
          <w:sz w:val="17"/>
          <w:szCs w:val="17"/>
        </w:rPr>
        <w:t>.</w:t>
      </w:r>
    </w:p>
    <w:p w:rsidR="00682218" w:rsidRPr="00723133" w:rsidRDefault="00682218" w:rsidP="00C76895">
      <w:pPr>
        <w:pStyle w:val="Prrafodelista"/>
        <w:numPr>
          <w:ilvl w:val="0"/>
          <w:numId w:val="13"/>
        </w:numPr>
        <w:tabs>
          <w:tab w:val="left" w:pos="680"/>
        </w:tabs>
        <w:autoSpaceDE w:val="0"/>
        <w:autoSpaceDN w:val="0"/>
        <w:adjustRightInd w:val="0"/>
        <w:contextualSpacing/>
        <w:jc w:val="both"/>
        <w:rPr>
          <w:sz w:val="17"/>
          <w:szCs w:val="17"/>
        </w:rPr>
      </w:pPr>
      <w:r w:rsidRPr="00723133">
        <w:rPr>
          <w:rFonts w:ascii="Arial" w:hAnsi="Arial" w:cs="Arial"/>
          <w:sz w:val="17"/>
          <w:szCs w:val="17"/>
        </w:rPr>
        <w:t>Juegos para las habilidades matemáticas y destrezas mentales como: Reloj, balanza, regletas, figuras geométricas, rompecabezas, memoramas, sopas de letras, crucigramas, entre otros.</w:t>
      </w:r>
    </w:p>
    <w:p w:rsidR="00682218" w:rsidRPr="00723133" w:rsidRDefault="00682218" w:rsidP="00C76895">
      <w:pPr>
        <w:pStyle w:val="Prrafodelista"/>
        <w:numPr>
          <w:ilvl w:val="0"/>
          <w:numId w:val="13"/>
        </w:numPr>
        <w:tabs>
          <w:tab w:val="left" w:pos="680"/>
        </w:tabs>
        <w:autoSpaceDE w:val="0"/>
        <w:autoSpaceDN w:val="0"/>
        <w:adjustRightInd w:val="0"/>
        <w:contextualSpacing/>
        <w:jc w:val="both"/>
        <w:rPr>
          <w:rFonts w:ascii="Arial" w:hAnsi="Arial" w:cs="Arial"/>
          <w:sz w:val="17"/>
          <w:szCs w:val="17"/>
        </w:rPr>
      </w:pPr>
      <w:r w:rsidRPr="00723133">
        <w:rPr>
          <w:rFonts w:ascii="Arial" w:hAnsi="Arial" w:cs="Arial"/>
          <w:sz w:val="17"/>
          <w:szCs w:val="17"/>
        </w:rPr>
        <w:t>Materiales para la expresión artística: Títeres y teatros.</w:t>
      </w:r>
    </w:p>
    <w:p w:rsidR="00682218" w:rsidRPr="00723133" w:rsidRDefault="00682218" w:rsidP="00C76895">
      <w:pPr>
        <w:pStyle w:val="Prrafodelista"/>
        <w:numPr>
          <w:ilvl w:val="0"/>
          <w:numId w:val="13"/>
        </w:numPr>
        <w:tabs>
          <w:tab w:val="left" w:pos="680"/>
        </w:tabs>
        <w:autoSpaceDE w:val="0"/>
        <w:autoSpaceDN w:val="0"/>
        <w:adjustRightInd w:val="0"/>
        <w:contextualSpacing/>
        <w:jc w:val="both"/>
        <w:rPr>
          <w:rFonts w:ascii="Arial" w:hAnsi="Arial" w:cs="Arial"/>
          <w:sz w:val="17"/>
          <w:szCs w:val="17"/>
        </w:rPr>
      </w:pPr>
      <w:r w:rsidRPr="00723133">
        <w:rPr>
          <w:rFonts w:ascii="Arial" w:hAnsi="Arial" w:cs="Arial"/>
          <w:sz w:val="17"/>
          <w:szCs w:val="17"/>
        </w:rPr>
        <w:t>Juegos infantiles de exterior</w:t>
      </w:r>
      <w:r w:rsidR="00C76895" w:rsidRPr="00723133">
        <w:rPr>
          <w:rFonts w:ascii="Arial" w:hAnsi="Arial" w:cs="Arial"/>
          <w:sz w:val="17"/>
          <w:szCs w:val="17"/>
        </w:rPr>
        <w:t xml:space="preserve"> como: r</w:t>
      </w:r>
      <w:r w:rsidRPr="00723133">
        <w:rPr>
          <w:rFonts w:ascii="Arial" w:hAnsi="Arial" w:cs="Arial"/>
          <w:sz w:val="17"/>
          <w:szCs w:val="17"/>
        </w:rPr>
        <w:t>esbaladilla, columpios, carrusel, casitas, castillos.</w:t>
      </w:r>
    </w:p>
    <w:p w:rsidR="0035239B" w:rsidRPr="00723133" w:rsidRDefault="0035239B" w:rsidP="0035239B">
      <w:pPr>
        <w:jc w:val="both"/>
        <w:rPr>
          <w:rFonts w:ascii="Arial" w:hAnsi="Arial" w:cs="Arial"/>
          <w:b/>
          <w:sz w:val="17"/>
          <w:szCs w:val="17"/>
        </w:rPr>
      </w:pPr>
      <w:r w:rsidRPr="00723133">
        <w:rPr>
          <w:rFonts w:ascii="Arial" w:hAnsi="Arial" w:cs="Arial"/>
          <w:b/>
          <w:sz w:val="17"/>
          <w:szCs w:val="17"/>
        </w:rPr>
        <w:t>Material escolar de los alumnos</w:t>
      </w:r>
    </w:p>
    <w:p w:rsidR="00C76895" w:rsidRPr="00723133" w:rsidRDefault="00C76895" w:rsidP="00C76895">
      <w:pPr>
        <w:pStyle w:val="Prrafodelista"/>
        <w:numPr>
          <w:ilvl w:val="0"/>
          <w:numId w:val="14"/>
        </w:numPr>
        <w:autoSpaceDE w:val="0"/>
        <w:autoSpaceDN w:val="0"/>
        <w:adjustRightInd w:val="0"/>
        <w:contextualSpacing/>
        <w:jc w:val="both"/>
        <w:rPr>
          <w:rFonts w:ascii="Arial" w:hAnsi="Arial" w:cs="Arial"/>
          <w:sz w:val="17"/>
          <w:szCs w:val="17"/>
        </w:rPr>
      </w:pPr>
      <w:r w:rsidRPr="00723133">
        <w:rPr>
          <w:rFonts w:ascii="Arial" w:hAnsi="Arial" w:cs="Arial"/>
          <w:sz w:val="17"/>
          <w:szCs w:val="17"/>
        </w:rPr>
        <w:t>Cuadernos, lápices de colores, gises, borradores y crayolas.</w:t>
      </w:r>
    </w:p>
    <w:p w:rsidR="00C76895" w:rsidRPr="00723133" w:rsidRDefault="00C76895" w:rsidP="00C76895">
      <w:pPr>
        <w:pStyle w:val="Prrafodelista"/>
        <w:numPr>
          <w:ilvl w:val="0"/>
          <w:numId w:val="14"/>
        </w:numPr>
        <w:tabs>
          <w:tab w:val="left" w:pos="680"/>
        </w:tabs>
        <w:autoSpaceDE w:val="0"/>
        <w:autoSpaceDN w:val="0"/>
        <w:adjustRightInd w:val="0"/>
        <w:contextualSpacing/>
        <w:jc w:val="both"/>
        <w:rPr>
          <w:rFonts w:ascii="Arial" w:hAnsi="Arial" w:cs="Arial"/>
          <w:sz w:val="17"/>
          <w:szCs w:val="17"/>
        </w:rPr>
      </w:pPr>
      <w:r w:rsidRPr="00723133">
        <w:rPr>
          <w:rFonts w:ascii="Arial" w:hAnsi="Arial" w:cs="Arial"/>
          <w:sz w:val="17"/>
          <w:szCs w:val="17"/>
        </w:rPr>
        <w:t>Pegamento y tijeras.</w:t>
      </w:r>
    </w:p>
    <w:p w:rsidR="00C76895" w:rsidRPr="00723133" w:rsidRDefault="00C76895" w:rsidP="00C76895">
      <w:pPr>
        <w:pStyle w:val="Prrafodelista"/>
        <w:numPr>
          <w:ilvl w:val="0"/>
          <w:numId w:val="14"/>
        </w:numPr>
        <w:tabs>
          <w:tab w:val="left" w:pos="680"/>
        </w:tabs>
        <w:autoSpaceDE w:val="0"/>
        <w:autoSpaceDN w:val="0"/>
        <w:adjustRightInd w:val="0"/>
        <w:contextualSpacing/>
        <w:jc w:val="both"/>
        <w:rPr>
          <w:rFonts w:ascii="Arial" w:hAnsi="Arial" w:cs="Arial"/>
          <w:sz w:val="17"/>
          <w:szCs w:val="17"/>
        </w:rPr>
      </w:pPr>
      <w:r w:rsidRPr="00723133">
        <w:rPr>
          <w:rFonts w:ascii="Arial" w:hAnsi="Arial" w:cs="Arial"/>
          <w:sz w:val="17"/>
          <w:szCs w:val="17"/>
        </w:rPr>
        <w:t>Todo tipo de papel, para consumo de los alumnos.</w:t>
      </w:r>
    </w:p>
    <w:p w:rsidR="00C76895" w:rsidRPr="00723133" w:rsidRDefault="00C76895" w:rsidP="00C76895">
      <w:pPr>
        <w:pStyle w:val="Prrafodelista"/>
        <w:numPr>
          <w:ilvl w:val="0"/>
          <w:numId w:val="14"/>
        </w:numPr>
        <w:tabs>
          <w:tab w:val="left" w:pos="680"/>
        </w:tabs>
        <w:autoSpaceDE w:val="0"/>
        <w:autoSpaceDN w:val="0"/>
        <w:adjustRightInd w:val="0"/>
        <w:contextualSpacing/>
        <w:jc w:val="both"/>
        <w:rPr>
          <w:rFonts w:ascii="Arial" w:hAnsi="Arial" w:cs="Arial"/>
          <w:sz w:val="17"/>
          <w:szCs w:val="17"/>
        </w:rPr>
      </w:pPr>
      <w:r w:rsidRPr="00723133">
        <w:rPr>
          <w:rFonts w:ascii="Arial" w:hAnsi="Arial" w:cs="Arial"/>
          <w:sz w:val="17"/>
          <w:szCs w:val="17"/>
        </w:rPr>
        <w:t>Instrumentos lúdicos no tóxicos.</w:t>
      </w:r>
    </w:p>
    <w:p w:rsidR="00C76895" w:rsidRPr="00723133" w:rsidRDefault="00C76895" w:rsidP="00C76895">
      <w:pPr>
        <w:pStyle w:val="Prrafodelista"/>
        <w:numPr>
          <w:ilvl w:val="0"/>
          <w:numId w:val="14"/>
        </w:numPr>
        <w:autoSpaceDE w:val="0"/>
        <w:autoSpaceDN w:val="0"/>
        <w:adjustRightInd w:val="0"/>
        <w:contextualSpacing/>
        <w:jc w:val="both"/>
        <w:rPr>
          <w:rFonts w:ascii="Arial" w:hAnsi="Arial" w:cs="Arial"/>
          <w:sz w:val="17"/>
          <w:szCs w:val="17"/>
        </w:rPr>
      </w:pPr>
      <w:r w:rsidRPr="00723133">
        <w:rPr>
          <w:rFonts w:ascii="Arial" w:hAnsi="Arial" w:cs="Arial"/>
          <w:sz w:val="17"/>
          <w:szCs w:val="17"/>
        </w:rPr>
        <w:t>Monografías, mapas, biografías y láminas.</w:t>
      </w:r>
    </w:p>
    <w:p w:rsidR="00C76895" w:rsidRPr="00723133" w:rsidRDefault="00C76895" w:rsidP="00C76895">
      <w:pPr>
        <w:pStyle w:val="Prrafodelista"/>
        <w:numPr>
          <w:ilvl w:val="0"/>
          <w:numId w:val="14"/>
        </w:numPr>
        <w:autoSpaceDE w:val="0"/>
        <w:autoSpaceDN w:val="0"/>
        <w:adjustRightInd w:val="0"/>
        <w:contextualSpacing/>
        <w:jc w:val="both"/>
        <w:rPr>
          <w:sz w:val="17"/>
          <w:szCs w:val="17"/>
        </w:rPr>
      </w:pPr>
      <w:r w:rsidRPr="00723133">
        <w:rPr>
          <w:rFonts w:ascii="Arial" w:hAnsi="Arial" w:cs="Arial"/>
          <w:sz w:val="17"/>
          <w:szCs w:val="17"/>
        </w:rPr>
        <w:t>Materias primas para la huerta escolar.</w:t>
      </w:r>
    </w:p>
    <w:p w:rsidR="0035239B" w:rsidRPr="00723133" w:rsidRDefault="0035239B" w:rsidP="0035239B">
      <w:pPr>
        <w:tabs>
          <w:tab w:val="left" w:pos="680"/>
        </w:tabs>
        <w:autoSpaceDE w:val="0"/>
        <w:autoSpaceDN w:val="0"/>
        <w:adjustRightInd w:val="0"/>
        <w:jc w:val="both"/>
        <w:rPr>
          <w:rFonts w:ascii="Arial" w:hAnsi="Arial" w:cs="Arial"/>
          <w:b/>
          <w:sz w:val="17"/>
          <w:szCs w:val="17"/>
        </w:rPr>
      </w:pPr>
      <w:r w:rsidRPr="00723133">
        <w:rPr>
          <w:rFonts w:ascii="Arial" w:hAnsi="Arial" w:cs="Arial"/>
          <w:b/>
          <w:sz w:val="17"/>
          <w:szCs w:val="17"/>
        </w:rPr>
        <w:t>Material deportivo</w:t>
      </w:r>
    </w:p>
    <w:p w:rsidR="00C76895" w:rsidRPr="00723133" w:rsidRDefault="00C76895" w:rsidP="00C76895">
      <w:pPr>
        <w:pStyle w:val="Prrafodelista"/>
        <w:numPr>
          <w:ilvl w:val="0"/>
          <w:numId w:val="15"/>
        </w:numPr>
        <w:autoSpaceDE w:val="0"/>
        <w:autoSpaceDN w:val="0"/>
        <w:adjustRightInd w:val="0"/>
        <w:ind w:left="714" w:hanging="357"/>
        <w:contextualSpacing/>
        <w:jc w:val="both"/>
        <w:rPr>
          <w:sz w:val="17"/>
          <w:szCs w:val="17"/>
        </w:rPr>
      </w:pPr>
      <w:r w:rsidRPr="00723133">
        <w:rPr>
          <w:rFonts w:ascii="Arial" w:hAnsi="Arial" w:cs="Arial"/>
          <w:sz w:val="17"/>
          <w:szCs w:val="17"/>
        </w:rPr>
        <w:t>Artículos y accesorios para la práctica deportiva para uso de los alumnos como: pelotas y balones, redes, silbato, bomba de aire, válvula para inflar balones, colchonetas.</w:t>
      </w:r>
    </w:p>
    <w:p w:rsidR="0035239B" w:rsidRPr="00723133" w:rsidRDefault="0035239B" w:rsidP="0035239B">
      <w:pPr>
        <w:tabs>
          <w:tab w:val="left" w:pos="680"/>
        </w:tabs>
        <w:autoSpaceDE w:val="0"/>
        <w:autoSpaceDN w:val="0"/>
        <w:adjustRightInd w:val="0"/>
        <w:jc w:val="both"/>
        <w:rPr>
          <w:rFonts w:ascii="Arial" w:hAnsi="Arial" w:cs="Arial"/>
          <w:b/>
          <w:sz w:val="17"/>
          <w:szCs w:val="17"/>
        </w:rPr>
      </w:pPr>
      <w:r w:rsidRPr="00723133">
        <w:rPr>
          <w:rFonts w:ascii="Arial" w:hAnsi="Arial" w:cs="Arial"/>
          <w:b/>
          <w:sz w:val="17"/>
          <w:szCs w:val="17"/>
        </w:rPr>
        <w:t>Material para el cuidado de la salud</w:t>
      </w:r>
    </w:p>
    <w:p w:rsidR="00C76895" w:rsidRPr="00723133" w:rsidRDefault="00C76895" w:rsidP="00C76895">
      <w:pPr>
        <w:pStyle w:val="Prrafodelista"/>
        <w:numPr>
          <w:ilvl w:val="0"/>
          <w:numId w:val="16"/>
        </w:numPr>
        <w:tabs>
          <w:tab w:val="left" w:pos="680"/>
        </w:tabs>
        <w:autoSpaceDE w:val="0"/>
        <w:autoSpaceDN w:val="0"/>
        <w:adjustRightInd w:val="0"/>
        <w:ind w:left="714" w:hanging="357"/>
        <w:contextualSpacing/>
        <w:jc w:val="both"/>
        <w:rPr>
          <w:rFonts w:ascii="Arial" w:hAnsi="Arial" w:cs="Arial"/>
          <w:sz w:val="17"/>
          <w:szCs w:val="17"/>
        </w:rPr>
      </w:pPr>
      <w:r w:rsidRPr="00723133">
        <w:rPr>
          <w:rFonts w:ascii="Arial" w:hAnsi="Arial" w:cs="Arial"/>
          <w:sz w:val="17"/>
          <w:szCs w:val="17"/>
        </w:rPr>
        <w:t>Productos para el botiquín escolar: antisépticos, material de curación, medicamentos y antídotos que no requieran receta médica, termómetro, entre otros.</w:t>
      </w:r>
    </w:p>
    <w:p w:rsidR="00C76895" w:rsidRPr="00723133" w:rsidRDefault="00C76895" w:rsidP="00C76895">
      <w:pPr>
        <w:pStyle w:val="Prrafodelista"/>
        <w:numPr>
          <w:ilvl w:val="0"/>
          <w:numId w:val="16"/>
        </w:numPr>
        <w:tabs>
          <w:tab w:val="left" w:pos="680"/>
        </w:tabs>
        <w:autoSpaceDE w:val="0"/>
        <w:autoSpaceDN w:val="0"/>
        <w:adjustRightInd w:val="0"/>
        <w:ind w:left="714" w:hanging="357"/>
        <w:contextualSpacing/>
        <w:jc w:val="both"/>
        <w:rPr>
          <w:rFonts w:ascii="Arial" w:hAnsi="Arial" w:cs="Arial"/>
          <w:sz w:val="17"/>
          <w:szCs w:val="17"/>
        </w:rPr>
      </w:pPr>
      <w:r w:rsidRPr="00723133">
        <w:rPr>
          <w:rFonts w:ascii="Arial" w:hAnsi="Arial" w:cs="Arial"/>
          <w:sz w:val="17"/>
          <w:szCs w:val="17"/>
        </w:rPr>
        <w:t>Productos para la higiene personal de los alumnos: cepillos y crema</w:t>
      </w:r>
      <w:r w:rsidR="002F1F5A" w:rsidRPr="00723133">
        <w:rPr>
          <w:rFonts w:ascii="Arial" w:hAnsi="Arial" w:cs="Arial"/>
          <w:sz w:val="17"/>
          <w:szCs w:val="17"/>
        </w:rPr>
        <w:t>s</w:t>
      </w:r>
      <w:r w:rsidRPr="00723133">
        <w:rPr>
          <w:rFonts w:ascii="Arial" w:hAnsi="Arial" w:cs="Arial"/>
          <w:sz w:val="17"/>
          <w:szCs w:val="17"/>
        </w:rPr>
        <w:t xml:space="preserve"> dentales, gel </w:t>
      </w:r>
      <w:proofErr w:type="spellStart"/>
      <w:r w:rsidRPr="00723133">
        <w:rPr>
          <w:rFonts w:ascii="Arial" w:hAnsi="Arial" w:cs="Arial"/>
          <w:sz w:val="17"/>
          <w:szCs w:val="17"/>
        </w:rPr>
        <w:t>antibacterial</w:t>
      </w:r>
      <w:proofErr w:type="spellEnd"/>
      <w:r w:rsidRPr="00723133">
        <w:rPr>
          <w:rFonts w:ascii="Arial" w:hAnsi="Arial" w:cs="Arial"/>
          <w:sz w:val="17"/>
          <w:szCs w:val="17"/>
        </w:rPr>
        <w:t>, toallas húmedas, papel higiénico.</w:t>
      </w:r>
    </w:p>
    <w:p w:rsidR="0035239B" w:rsidRPr="00723133" w:rsidRDefault="00E70997" w:rsidP="0035239B">
      <w:pPr>
        <w:tabs>
          <w:tab w:val="left" w:pos="680"/>
        </w:tabs>
        <w:autoSpaceDE w:val="0"/>
        <w:autoSpaceDN w:val="0"/>
        <w:adjustRightInd w:val="0"/>
        <w:jc w:val="both"/>
        <w:rPr>
          <w:rFonts w:ascii="Arial" w:hAnsi="Arial" w:cs="Arial"/>
          <w:b/>
          <w:sz w:val="17"/>
          <w:szCs w:val="17"/>
        </w:rPr>
      </w:pPr>
      <w:r w:rsidRPr="00723133">
        <w:rPr>
          <w:rFonts w:ascii="Arial" w:hAnsi="Arial" w:cs="Arial"/>
          <w:b/>
          <w:sz w:val="17"/>
          <w:szCs w:val="17"/>
        </w:rPr>
        <w:t>Material para la Ciencia y las T</w:t>
      </w:r>
      <w:r w:rsidR="0035239B" w:rsidRPr="00723133">
        <w:rPr>
          <w:rFonts w:ascii="Arial" w:hAnsi="Arial" w:cs="Arial"/>
          <w:b/>
          <w:sz w:val="17"/>
          <w:szCs w:val="17"/>
        </w:rPr>
        <w:t>ecnologías de la Información y la Comunicación</w:t>
      </w:r>
    </w:p>
    <w:p w:rsidR="00C76895" w:rsidRPr="00723133" w:rsidRDefault="00C76895" w:rsidP="00C76895">
      <w:pPr>
        <w:pStyle w:val="Prrafodelista"/>
        <w:numPr>
          <w:ilvl w:val="0"/>
          <w:numId w:val="17"/>
        </w:numPr>
        <w:tabs>
          <w:tab w:val="left" w:pos="680"/>
        </w:tabs>
        <w:autoSpaceDE w:val="0"/>
        <w:autoSpaceDN w:val="0"/>
        <w:adjustRightInd w:val="0"/>
        <w:contextualSpacing/>
        <w:jc w:val="both"/>
        <w:rPr>
          <w:rFonts w:ascii="Arial" w:hAnsi="Arial" w:cs="Arial"/>
          <w:sz w:val="17"/>
          <w:szCs w:val="17"/>
        </w:rPr>
      </w:pPr>
      <w:r w:rsidRPr="00723133">
        <w:rPr>
          <w:rFonts w:ascii="Arial" w:hAnsi="Arial" w:cs="Arial"/>
          <w:sz w:val="17"/>
          <w:szCs w:val="17"/>
        </w:rPr>
        <w:t>Adquisición de:</w:t>
      </w:r>
    </w:p>
    <w:p w:rsidR="00C76895" w:rsidRPr="00723133" w:rsidRDefault="00C76895" w:rsidP="00C76895">
      <w:pPr>
        <w:pStyle w:val="Prrafodelista"/>
        <w:numPr>
          <w:ilvl w:val="1"/>
          <w:numId w:val="12"/>
        </w:numPr>
        <w:tabs>
          <w:tab w:val="left" w:pos="680"/>
        </w:tabs>
        <w:autoSpaceDE w:val="0"/>
        <w:autoSpaceDN w:val="0"/>
        <w:adjustRightInd w:val="0"/>
        <w:ind w:left="1080"/>
        <w:contextualSpacing/>
        <w:jc w:val="both"/>
        <w:rPr>
          <w:rFonts w:ascii="Arial" w:hAnsi="Arial" w:cs="Arial"/>
          <w:sz w:val="17"/>
          <w:szCs w:val="17"/>
        </w:rPr>
      </w:pPr>
      <w:r w:rsidRPr="00723133">
        <w:rPr>
          <w:rFonts w:ascii="Arial" w:hAnsi="Arial" w:cs="Arial"/>
          <w:sz w:val="17"/>
          <w:szCs w:val="17"/>
        </w:rPr>
        <w:t>Equipo de audio y video para actividades relacionadas con el aprendizaje de los alumnos y los eventos cívicos de la escuela como: micrófono, grabadora, reproductor de DVD, entre otros.</w:t>
      </w:r>
    </w:p>
    <w:p w:rsidR="00C76895" w:rsidRPr="00723133" w:rsidRDefault="00C76895" w:rsidP="00C76895">
      <w:pPr>
        <w:pStyle w:val="Prrafodelista"/>
        <w:numPr>
          <w:ilvl w:val="1"/>
          <w:numId w:val="12"/>
        </w:numPr>
        <w:autoSpaceDE w:val="0"/>
        <w:autoSpaceDN w:val="0"/>
        <w:adjustRightInd w:val="0"/>
        <w:ind w:left="1080"/>
        <w:contextualSpacing/>
        <w:jc w:val="both"/>
        <w:rPr>
          <w:sz w:val="17"/>
          <w:szCs w:val="17"/>
        </w:rPr>
      </w:pPr>
      <w:r w:rsidRPr="00723133">
        <w:rPr>
          <w:rFonts w:ascii="Arial" w:hAnsi="Arial" w:cs="Arial"/>
          <w:sz w:val="17"/>
          <w:szCs w:val="17"/>
        </w:rPr>
        <w:t>Programas de software educativo y materiales educativos multimedia (video y cómputo).</w:t>
      </w:r>
    </w:p>
    <w:p w:rsidR="00C76895" w:rsidRPr="00723133" w:rsidRDefault="00C76895" w:rsidP="00C76895">
      <w:pPr>
        <w:pStyle w:val="Prrafodelista"/>
        <w:numPr>
          <w:ilvl w:val="1"/>
          <w:numId w:val="12"/>
        </w:numPr>
        <w:tabs>
          <w:tab w:val="left" w:pos="680"/>
        </w:tabs>
        <w:autoSpaceDE w:val="0"/>
        <w:autoSpaceDN w:val="0"/>
        <w:adjustRightInd w:val="0"/>
        <w:ind w:left="1080"/>
        <w:jc w:val="both"/>
        <w:rPr>
          <w:rFonts w:ascii="Arial" w:hAnsi="Arial" w:cs="Arial"/>
          <w:sz w:val="17"/>
          <w:szCs w:val="17"/>
        </w:rPr>
      </w:pPr>
      <w:r w:rsidRPr="00723133">
        <w:rPr>
          <w:rFonts w:ascii="Arial" w:hAnsi="Arial" w:cs="Arial"/>
          <w:sz w:val="17"/>
          <w:szCs w:val="17"/>
        </w:rPr>
        <w:t>Consumibles para las actividades que se realicen en los equipos de cómputo utilizados por los alumnos, por ejemplo: discos compactos, cartuchos de tinta y tóner.</w:t>
      </w:r>
    </w:p>
    <w:p w:rsidR="00C76895" w:rsidRPr="00723133" w:rsidRDefault="00C76895" w:rsidP="00C76895">
      <w:pPr>
        <w:pStyle w:val="Prrafodelista"/>
        <w:numPr>
          <w:ilvl w:val="1"/>
          <w:numId w:val="12"/>
        </w:numPr>
        <w:autoSpaceDE w:val="0"/>
        <w:autoSpaceDN w:val="0"/>
        <w:adjustRightInd w:val="0"/>
        <w:ind w:left="1080"/>
        <w:contextualSpacing/>
        <w:jc w:val="both"/>
        <w:rPr>
          <w:rFonts w:ascii="Arial" w:hAnsi="Arial" w:cs="Arial"/>
          <w:sz w:val="17"/>
          <w:szCs w:val="17"/>
        </w:rPr>
      </w:pPr>
      <w:r w:rsidRPr="00723133">
        <w:rPr>
          <w:rFonts w:ascii="Arial" w:hAnsi="Arial" w:cs="Arial"/>
          <w:sz w:val="17"/>
          <w:szCs w:val="17"/>
        </w:rPr>
        <w:t>Reemplazo de componentes dañados: periféricos como regulador o no break, teclado, mouse y micrófono para computadora.</w:t>
      </w:r>
    </w:p>
    <w:p w:rsidR="00C76895" w:rsidRPr="00723133" w:rsidRDefault="00C76895" w:rsidP="00C76895">
      <w:pPr>
        <w:pStyle w:val="Prrafodelista"/>
        <w:numPr>
          <w:ilvl w:val="1"/>
          <w:numId w:val="12"/>
        </w:numPr>
        <w:autoSpaceDE w:val="0"/>
        <w:autoSpaceDN w:val="0"/>
        <w:adjustRightInd w:val="0"/>
        <w:ind w:left="1080"/>
        <w:contextualSpacing/>
        <w:jc w:val="both"/>
        <w:rPr>
          <w:rFonts w:ascii="Arial" w:hAnsi="Arial" w:cs="Arial"/>
          <w:sz w:val="17"/>
          <w:szCs w:val="17"/>
        </w:rPr>
      </w:pPr>
      <w:r w:rsidRPr="00723133">
        <w:rPr>
          <w:rFonts w:ascii="Arial" w:hAnsi="Arial" w:cs="Arial"/>
          <w:sz w:val="17"/>
          <w:szCs w:val="17"/>
        </w:rPr>
        <w:t>Componentes para la ampliación de la capacidad del disco duro del equipo de cómputo.</w:t>
      </w:r>
    </w:p>
    <w:p w:rsidR="0035239B" w:rsidRPr="00723133" w:rsidRDefault="0035239B" w:rsidP="0035239B">
      <w:pPr>
        <w:tabs>
          <w:tab w:val="left" w:pos="680"/>
        </w:tabs>
        <w:autoSpaceDE w:val="0"/>
        <w:autoSpaceDN w:val="0"/>
        <w:adjustRightInd w:val="0"/>
        <w:jc w:val="both"/>
        <w:rPr>
          <w:rFonts w:ascii="Arial" w:hAnsi="Arial" w:cs="Arial"/>
          <w:b/>
          <w:sz w:val="17"/>
          <w:szCs w:val="17"/>
        </w:rPr>
      </w:pPr>
      <w:r w:rsidRPr="00723133">
        <w:rPr>
          <w:rFonts w:ascii="Arial" w:hAnsi="Arial" w:cs="Arial"/>
          <w:b/>
          <w:sz w:val="17"/>
          <w:szCs w:val="17"/>
        </w:rPr>
        <w:t xml:space="preserve">Equipo para el mejoramiento climático  </w:t>
      </w:r>
    </w:p>
    <w:p w:rsidR="00C76895" w:rsidRPr="00723133" w:rsidRDefault="00E70997" w:rsidP="00C76895">
      <w:pPr>
        <w:pStyle w:val="Prrafodelista"/>
        <w:numPr>
          <w:ilvl w:val="0"/>
          <w:numId w:val="18"/>
        </w:numPr>
        <w:autoSpaceDE w:val="0"/>
        <w:autoSpaceDN w:val="0"/>
        <w:adjustRightInd w:val="0"/>
        <w:spacing w:before="120" w:after="120"/>
        <w:contextualSpacing/>
        <w:jc w:val="both"/>
        <w:rPr>
          <w:sz w:val="17"/>
          <w:szCs w:val="17"/>
        </w:rPr>
      </w:pPr>
      <w:r w:rsidRPr="00723133">
        <w:rPr>
          <w:rFonts w:ascii="Arial" w:hAnsi="Arial" w:cs="Arial"/>
          <w:sz w:val="17"/>
          <w:szCs w:val="17"/>
        </w:rPr>
        <w:t>Artículos para el</w:t>
      </w:r>
      <w:r w:rsidR="00C76895" w:rsidRPr="00723133">
        <w:rPr>
          <w:rFonts w:ascii="Arial" w:hAnsi="Arial" w:cs="Arial"/>
          <w:sz w:val="17"/>
          <w:szCs w:val="17"/>
        </w:rPr>
        <w:t xml:space="preserve"> mejoramiento climático </w:t>
      </w:r>
      <w:r w:rsidRPr="00723133">
        <w:rPr>
          <w:rFonts w:ascii="Arial" w:hAnsi="Arial" w:cs="Arial"/>
          <w:sz w:val="17"/>
          <w:szCs w:val="17"/>
        </w:rPr>
        <w:t>del</w:t>
      </w:r>
      <w:r w:rsidR="00C76895" w:rsidRPr="00723133">
        <w:rPr>
          <w:rFonts w:ascii="Arial" w:hAnsi="Arial" w:cs="Arial"/>
          <w:sz w:val="17"/>
          <w:szCs w:val="17"/>
        </w:rPr>
        <w:t xml:space="preserve"> aula como: Ventilador, calentón, entre otros.</w:t>
      </w:r>
    </w:p>
    <w:p w:rsidR="00AC191F" w:rsidRPr="00723133" w:rsidRDefault="00AC191F" w:rsidP="00AC191F">
      <w:pPr>
        <w:jc w:val="both"/>
        <w:rPr>
          <w:sz w:val="17"/>
          <w:szCs w:val="17"/>
        </w:rPr>
      </w:pPr>
      <w:r w:rsidRPr="00723133">
        <w:rPr>
          <w:rFonts w:ascii="Arial" w:hAnsi="Arial" w:cs="Arial"/>
          <w:b/>
          <w:sz w:val="17"/>
          <w:szCs w:val="17"/>
        </w:rPr>
        <w:t>Material de limpieza, mantenimiento y reparación de los espacios o mobiliario escolar</w:t>
      </w:r>
    </w:p>
    <w:p w:rsidR="00C76895" w:rsidRPr="00723133" w:rsidRDefault="00C76895" w:rsidP="00C76895">
      <w:pPr>
        <w:pStyle w:val="Prrafodelista"/>
        <w:numPr>
          <w:ilvl w:val="0"/>
          <w:numId w:val="19"/>
        </w:numPr>
        <w:tabs>
          <w:tab w:val="left" w:pos="680"/>
        </w:tabs>
        <w:autoSpaceDE w:val="0"/>
        <w:autoSpaceDN w:val="0"/>
        <w:adjustRightInd w:val="0"/>
        <w:contextualSpacing/>
        <w:jc w:val="both"/>
        <w:rPr>
          <w:rFonts w:ascii="Arial" w:hAnsi="Arial" w:cs="Arial"/>
          <w:sz w:val="17"/>
          <w:szCs w:val="17"/>
        </w:rPr>
      </w:pPr>
      <w:r w:rsidRPr="00723133">
        <w:rPr>
          <w:rFonts w:ascii="Arial" w:hAnsi="Arial" w:cs="Arial"/>
          <w:sz w:val="17"/>
          <w:szCs w:val="17"/>
        </w:rPr>
        <w:t>Escobas, trapeador, recogedor, jalador, jergas, desinfectantes, botes de basura, entre otros.</w:t>
      </w:r>
    </w:p>
    <w:p w:rsidR="00C76895" w:rsidRPr="00723133" w:rsidRDefault="00C76895" w:rsidP="00C76895">
      <w:pPr>
        <w:pStyle w:val="Prrafodelista"/>
        <w:numPr>
          <w:ilvl w:val="0"/>
          <w:numId w:val="19"/>
        </w:numPr>
        <w:tabs>
          <w:tab w:val="left" w:pos="680"/>
        </w:tabs>
        <w:autoSpaceDE w:val="0"/>
        <w:autoSpaceDN w:val="0"/>
        <w:adjustRightInd w:val="0"/>
        <w:contextualSpacing/>
        <w:jc w:val="both"/>
        <w:rPr>
          <w:rFonts w:ascii="Arial" w:hAnsi="Arial" w:cs="Arial"/>
          <w:sz w:val="17"/>
          <w:szCs w:val="17"/>
        </w:rPr>
      </w:pPr>
      <w:r w:rsidRPr="00723133">
        <w:rPr>
          <w:rFonts w:ascii="Arial" w:hAnsi="Arial" w:cs="Arial"/>
          <w:sz w:val="17"/>
          <w:szCs w:val="17"/>
        </w:rPr>
        <w:t>Pintura, brochas y solventes</w:t>
      </w:r>
    </w:p>
    <w:p w:rsidR="00C76895" w:rsidRPr="00723133" w:rsidRDefault="00C76895" w:rsidP="00C76895">
      <w:pPr>
        <w:pStyle w:val="Prrafodelista"/>
        <w:numPr>
          <w:ilvl w:val="0"/>
          <w:numId w:val="19"/>
        </w:numPr>
        <w:tabs>
          <w:tab w:val="left" w:pos="680"/>
        </w:tabs>
        <w:autoSpaceDE w:val="0"/>
        <w:autoSpaceDN w:val="0"/>
        <w:adjustRightInd w:val="0"/>
        <w:contextualSpacing/>
        <w:jc w:val="both"/>
        <w:rPr>
          <w:rFonts w:ascii="Arial" w:hAnsi="Arial" w:cs="Arial"/>
          <w:sz w:val="17"/>
          <w:szCs w:val="17"/>
        </w:rPr>
      </w:pPr>
      <w:r w:rsidRPr="00723133">
        <w:rPr>
          <w:rFonts w:ascii="Arial" w:hAnsi="Arial" w:cs="Arial"/>
          <w:sz w:val="17"/>
          <w:szCs w:val="17"/>
        </w:rPr>
        <w:t>Material para resanar paredes, pisos, techo, puertas y ventanas</w:t>
      </w:r>
    </w:p>
    <w:p w:rsidR="00C76895" w:rsidRPr="00723133" w:rsidRDefault="00C76895" w:rsidP="00C76895">
      <w:pPr>
        <w:pStyle w:val="Prrafodelista"/>
        <w:numPr>
          <w:ilvl w:val="0"/>
          <w:numId w:val="19"/>
        </w:numPr>
        <w:tabs>
          <w:tab w:val="left" w:pos="680"/>
        </w:tabs>
        <w:autoSpaceDE w:val="0"/>
        <w:autoSpaceDN w:val="0"/>
        <w:adjustRightInd w:val="0"/>
        <w:contextualSpacing/>
        <w:jc w:val="both"/>
        <w:rPr>
          <w:rFonts w:ascii="Arial" w:hAnsi="Arial" w:cs="Arial"/>
          <w:sz w:val="17"/>
          <w:szCs w:val="17"/>
        </w:rPr>
      </w:pPr>
      <w:r w:rsidRPr="00723133">
        <w:rPr>
          <w:rFonts w:ascii="Arial" w:hAnsi="Arial" w:cs="Arial"/>
          <w:sz w:val="17"/>
          <w:szCs w:val="17"/>
        </w:rPr>
        <w:t>Cambio de vidrios rotos</w:t>
      </w:r>
    </w:p>
    <w:p w:rsidR="00C76895" w:rsidRPr="00723133" w:rsidRDefault="00C76895" w:rsidP="00C76895">
      <w:pPr>
        <w:pStyle w:val="Prrafodelista"/>
        <w:numPr>
          <w:ilvl w:val="0"/>
          <w:numId w:val="19"/>
        </w:numPr>
        <w:tabs>
          <w:tab w:val="left" w:pos="680"/>
        </w:tabs>
        <w:autoSpaceDE w:val="0"/>
        <w:autoSpaceDN w:val="0"/>
        <w:adjustRightInd w:val="0"/>
        <w:contextualSpacing/>
        <w:jc w:val="both"/>
        <w:rPr>
          <w:rFonts w:ascii="Arial" w:hAnsi="Arial" w:cs="Arial"/>
          <w:sz w:val="17"/>
          <w:szCs w:val="17"/>
        </w:rPr>
      </w:pPr>
      <w:r w:rsidRPr="00723133">
        <w:rPr>
          <w:rFonts w:ascii="Arial" w:hAnsi="Arial" w:cs="Arial"/>
          <w:sz w:val="17"/>
          <w:szCs w:val="17"/>
        </w:rPr>
        <w:t>Cortinas para las ventanas del aula</w:t>
      </w:r>
    </w:p>
    <w:p w:rsidR="00C76895" w:rsidRPr="00723133" w:rsidRDefault="00C76895" w:rsidP="00C76895">
      <w:pPr>
        <w:pStyle w:val="Prrafodelista"/>
        <w:numPr>
          <w:ilvl w:val="0"/>
          <w:numId w:val="19"/>
        </w:numPr>
        <w:tabs>
          <w:tab w:val="left" w:pos="680"/>
        </w:tabs>
        <w:autoSpaceDE w:val="0"/>
        <w:autoSpaceDN w:val="0"/>
        <w:adjustRightInd w:val="0"/>
        <w:contextualSpacing/>
        <w:jc w:val="both"/>
        <w:rPr>
          <w:rFonts w:ascii="Arial" w:hAnsi="Arial" w:cs="Arial"/>
          <w:sz w:val="17"/>
          <w:szCs w:val="17"/>
        </w:rPr>
      </w:pPr>
      <w:r w:rsidRPr="00723133">
        <w:rPr>
          <w:rFonts w:ascii="Arial" w:hAnsi="Arial" w:cs="Arial"/>
          <w:sz w:val="17"/>
          <w:szCs w:val="17"/>
        </w:rPr>
        <w:t>Impermeabilizante</w:t>
      </w:r>
    </w:p>
    <w:p w:rsidR="00C76895" w:rsidRPr="00723133" w:rsidRDefault="00C76895" w:rsidP="00C76895">
      <w:pPr>
        <w:pStyle w:val="Prrafodelista"/>
        <w:numPr>
          <w:ilvl w:val="0"/>
          <w:numId w:val="19"/>
        </w:numPr>
        <w:tabs>
          <w:tab w:val="left" w:pos="680"/>
        </w:tabs>
        <w:autoSpaceDE w:val="0"/>
        <w:autoSpaceDN w:val="0"/>
        <w:adjustRightInd w:val="0"/>
        <w:contextualSpacing/>
        <w:jc w:val="both"/>
        <w:rPr>
          <w:rFonts w:ascii="Arial" w:hAnsi="Arial" w:cs="Arial"/>
          <w:sz w:val="17"/>
          <w:szCs w:val="17"/>
        </w:rPr>
      </w:pPr>
      <w:r w:rsidRPr="00723133">
        <w:rPr>
          <w:rFonts w:ascii="Arial" w:hAnsi="Arial" w:cs="Arial"/>
          <w:sz w:val="17"/>
          <w:szCs w:val="17"/>
        </w:rPr>
        <w:t>Material para arreglar o reparar baños, patio, cancha deportiva y cercas perimetrales</w:t>
      </w:r>
    </w:p>
    <w:p w:rsidR="00C76895" w:rsidRPr="00723133" w:rsidRDefault="00C76895" w:rsidP="00C76895">
      <w:pPr>
        <w:pStyle w:val="Prrafodelista"/>
        <w:numPr>
          <w:ilvl w:val="0"/>
          <w:numId w:val="19"/>
        </w:numPr>
        <w:tabs>
          <w:tab w:val="left" w:pos="680"/>
        </w:tabs>
        <w:autoSpaceDE w:val="0"/>
        <w:autoSpaceDN w:val="0"/>
        <w:adjustRightInd w:val="0"/>
        <w:contextualSpacing/>
        <w:jc w:val="both"/>
        <w:rPr>
          <w:rFonts w:ascii="Arial" w:hAnsi="Arial" w:cs="Arial"/>
          <w:sz w:val="17"/>
          <w:szCs w:val="17"/>
        </w:rPr>
      </w:pPr>
      <w:r w:rsidRPr="00723133">
        <w:rPr>
          <w:rFonts w:ascii="Arial" w:hAnsi="Arial" w:cs="Arial"/>
          <w:sz w:val="17"/>
          <w:szCs w:val="17"/>
        </w:rPr>
        <w:t>Material para reparar el mobiliario escolar</w:t>
      </w:r>
    </w:p>
    <w:p w:rsidR="00C76895" w:rsidRPr="00723133" w:rsidRDefault="00C76895" w:rsidP="00C76895">
      <w:pPr>
        <w:pStyle w:val="Prrafodelista"/>
        <w:numPr>
          <w:ilvl w:val="0"/>
          <w:numId w:val="19"/>
        </w:numPr>
        <w:tabs>
          <w:tab w:val="left" w:pos="680"/>
        </w:tabs>
        <w:autoSpaceDE w:val="0"/>
        <w:autoSpaceDN w:val="0"/>
        <w:adjustRightInd w:val="0"/>
        <w:contextualSpacing/>
        <w:jc w:val="both"/>
        <w:rPr>
          <w:rFonts w:ascii="Arial" w:hAnsi="Arial" w:cs="Arial"/>
          <w:sz w:val="17"/>
          <w:szCs w:val="17"/>
        </w:rPr>
      </w:pPr>
      <w:r w:rsidRPr="00723133">
        <w:rPr>
          <w:rFonts w:ascii="Arial" w:hAnsi="Arial" w:cs="Arial"/>
          <w:sz w:val="17"/>
          <w:szCs w:val="17"/>
        </w:rPr>
        <w:t xml:space="preserve">Sustitución de pizarrones y </w:t>
      </w:r>
      <w:proofErr w:type="spellStart"/>
      <w:r w:rsidRPr="00723133">
        <w:rPr>
          <w:rFonts w:ascii="Arial" w:hAnsi="Arial" w:cs="Arial"/>
          <w:sz w:val="17"/>
          <w:szCs w:val="17"/>
        </w:rPr>
        <w:t>pintarrones</w:t>
      </w:r>
      <w:proofErr w:type="spellEnd"/>
    </w:p>
    <w:p w:rsidR="00C76895" w:rsidRPr="00723133" w:rsidRDefault="00C76895" w:rsidP="00C76895">
      <w:pPr>
        <w:pStyle w:val="Prrafodelista"/>
        <w:numPr>
          <w:ilvl w:val="0"/>
          <w:numId w:val="19"/>
        </w:numPr>
        <w:tabs>
          <w:tab w:val="left" w:pos="680"/>
        </w:tabs>
        <w:autoSpaceDE w:val="0"/>
        <w:autoSpaceDN w:val="0"/>
        <w:adjustRightInd w:val="0"/>
        <w:contextualSpacing/>
        <w:jc w:val="both"/>
        <w:rPr>
          <w:rFonts w:ascii="Arial" w:hAnsi="Arial" w:cs="Arial"/>
          <w:sz w:val="17"/>
          <w:szCs w:val="17"/>
        </w:rPr>
      </w:pPr>
      <w:r w:rsidRPr="00723133">
        <w:rPr>
          <w:rFonts w:ascii="Arial" w:hAnsi="Arial" w:cs="Arial"/>
          <w:sz w:val="17"/>
          <w:szCs w:val="17"/>
        </w:rPr>
        <w:t>Materiales para la reparación de redes eléctricas e hidráulicas.</w:t>
      </w:r>
    </w:p>
    <w:p w:rsidR="0035239B" w:rsidRPr="00723133" w:rsidRDefault="0035239B" w:rsidP="0035239B">
      <w:pPr>
        <w:jc w:val="both"/>
        <w:rPr>
          <w:rFonts w:ascii="Arial" w:hAnsi="Arial" w:cs="Arial"/>
          <w:b/>
          <w:sz w:val="17"/>
          <w:szCs w:val="17"/>
        </w:rPr>
      </w:pPr>
      <w:r w:rsidRPr="00723133">
        <w:rPr>
          <w:rFonts w:ascii="Arial" w:hAnsi="Arial" w:cs="Arial"/>
          <w:b/>
          <w:sz w:val="17"/>
          <w:szCs w:val="17"/>
        </w:rPr>
        <w:t>Mano de obra especializada</w:t>
      </w:r>
    </w:p>
    <w:p w:rsidR="00C76895" w:rsidRPr="00723133" w:rsidRDefault="00C76895" w:rsidP="00C76895">
      <w:pPr>
        <w:pStyle w:val="Prrafodelista"/>
        <w:numPr>
          <w:ilvl w:val="0"/>
          <w:numId w:val="20"/>
        </w:numPr>
        <w:ind w:left="714" w:hanging="357"/>
        <w:jc w:val="both"/>
        <w:rPr>
          <w:rFonts w:ascii="Arial" w:hAnsi="Arial" w:cs="Arial"/>
          <w:sz w:val="17"/>
          <w:szCs w:val="17"/>
        </w:rPr>
      </w:pPr>
      <w:r w:rsidRPr="00723133">
        <w:rPr>
          <w:rFonts w:ascii="Arial" w:hAnsi="Arial" w:cs="Arial"/>
          <w:sz w:val="17"/>
          <w:szCs w:val="17"/>
        </w:rPr>
        <w:t>El pago de mano de obra especializada en reparación electrónica, herrería (soldadura), instalación eléctrica, instalación hidráulica (plomería), por un monto de hasta $700.00 (setecientos pesos 00/100 MN).</w:t>
      </w:r>
    </w:p>
    <w:p w:rsidR="0035239B" w:rsidRPr="00723133" w:rsidRDefault="0035239B" w:rsidP="0035239B">
      <w:pPr>
        <w:pStyle w:val="Texto"/>
        <w:spacing w:before="20" w:after="20" w:line="240" w:lineRule="auto"/>
        <w:rPr>
          <w:color w:val="000000"/>
          <w:sz w:val="17"/>
          <w:szCs w:val="17"/>
        </w:rPr>
      </w:pPr>
    </w:p>
    <w:p w:rsidR="006A07B1" w:rsidRPr="007A431C" w:rsidRDefault="006A07B1" w:rsidP="006A07B1">
      <w:pPr>
        <w:pStyle w:val="Texto"/>
        <w:spacing w:before="20" w:after="20" w:line="240" w:lineRule="auto"/>
        <w:rPr>
          <w:color w:val="000000"/>
          <w:sz w:val="17"/>
          <w:szCs w:val="17"/>
        </w:rPr>
      </w:pPr>
      <w:r w:rsidRPr="007A431C">
        <w:rPr>
          <w:b/>
          <w:bCs/>
          <w:color w:val="000000"/>
          <w:sz w:val="17"/>
          <w:szCs w:val="17"/>
        </w:rPr>
        <w:lastRenderedPageBreak/>
        <w:t>NOTA:</w:t>
      </w:r>
      <w:r w:rsidRPr="007A431C">
        <w:rPr>
          <w:color w:val="000000"/>
          <w:sz w:val="17"/>
          <w:szCs w:val="17"/>
        </w:rPr>
        <w:t xml:space="preserve"> La mano de </w:t>
      </w:r>
      <w:r w:rsidRPr="007A431C">
        <w:rPr>
          <w:color w:val="000000"/>
          <w:sz w:val="17"/>
          <w:szCs w:val="17"/>
          <w:lang w:val="es-ES_tradnl"/>
        </w:rPr>
        <w:t>obra</w:t>
      </w:r>
      <w:r w:rsidRPr="007A431C">
        <w:rPr>
          <w:color w:val="000000"/>
          <w:sz w:val="17"/>
          <w:szCs w:val="17"/>
        </w:rPr>
        <w:t xml:space="preserve"> no especializada deberá ser aportada por la comunidad en todos los trabajos que no requieren supervisión técnica, por ejemplo, la albañilería, faenas (pintura, cambio de láminas), jardinería.</w:t>
      </w:r>
    </w:p>
    <w:p w:rsidR="006A07B1" w:rsidRPr="007A431C" w:rsidRDefault="006A07B1" w:rsidP="006A07B1">
      <w:pPr>
        <w:pStyle w:val="Texto"/>
        <w:spacing w:before="20" w:after="20" w:line="240" w:lineRule="auto"/>
        <w:rPr>
          <w:color w:val="000000"/>
          <w:sz w:val="10"/>
          <w:szCs w:val="17"/>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 xml:space="preserve">DÉCIMA. </w:t>
      </w:r>
      <w:r w:rsidRPr="007A431C">
        <w:rPr>
          <w:color w:val="000000"/>
          <w:sz w:val="17"/>
          <w:szCs w:val="17"/>
        </w:rPr>
        <w:t>Queda prohibido incluir en el Plan de Mejoramiento del Ambiente Escolar o utilizar los recursos de Apoyo a la Gestión Escolar (AGE) para:</w:t>
      </w:r>
    </w:p>
    <w:p w:rsidR="006A07B1" w:rsidRPr="007A431C" w:rsidRDefault="006A07B1" w:rsidP="006A07B1">
      <w:pPr>
        <w:pStyle w:val="ROMANOS"/>
        <w:numPr>
          <w:ilvl w:val="0"/>
          <w:numId w:val="29"/>
        </w:numPr>
        <w:spacing w:before="20" w:after="20" w:line="240" w:lineRule="auto"/>
        <w:rPr>
          <w:color w:val="000000"/>
          <w:sz w:val="17"/>
          <w:szCs w:val="17"/>
          <w:lang w:val="es-ES_tradnl"/>
        </w:rPr>
      </w:pPr>
      <w:r w:rsidRPr="007A431C">
        <w:rPr>
          <w:color w:val="000000"/>
          <w:sz w:val="17"/>
          <w:szCs w:val="17"/>
        </w:rPr>
        <w:t>Adquirir</w:t>
      </w:r>
      <w:r w:rsidRPr="007A431C">
        <w:rPr>
          <w:color w:val="000000"/>
          <w:sz w:val="17"/>
          <w:szCs w:val="17"/>
          <w:lang w:val="es-ES_tradnl"/>
        </w:rPr>
        <w:t xml:space="preserve"> bienes raíces.</w:t>
      </w:r>
    </w:p>
    <w:p w:rsidR="006A07B1" w:rsidRPr="007A431C" w:rsidRDefault="006A07B1" w:rsidP="006A07B1">
      <w:pPr>
        <w:pStyle w:val="ROMANOS"/>
        <w:numPr>
          <w:ilvl w:val="0"/>
          <w:numId w:val="29"/>
        </w:numPr>
        <w:spacing w:before="20" w:after="20" w:line="240" w:lineRule="auto"/>
        <w:rPr>
          <w:color w:val="000000"/>
          <w:sz w:val="17"/>
          <w:szCs w:val="17"/>
          <w:lang w:val="es-ES_tradnl"/>
        </w:rPr>
      </w:pPr>
      <w:r w:rsidRPr="007A431C">
        <w:rPr>
          <w:color w:val="000000"/>
          <w:sz w:val="17"/>
          <w:szCs w:val="17"/>
          <w:lang w:val="es-ES_tradnl"/>
        </w:rPr>
        <w:t>Pagar gastos de pasaje y flete.</w:t>
      </w:r>
    </w:p>
    <w:p w:rsidR="006A07B1" w:rsidRPr="007A431C" w:rsidRDefault="006A07B1" w:rsidP="006A07B1">
      <w:pPr>
        <w:pStyle w:val="ROMANOS"/>
        <w:numPr>
          <w:ilvl w:val="0"/>
          <w:numId w:val="29"/>
        </w:numPr>
        <w:spacing w:before="20" w:after="20" w:line="240" w:lineRule="auto"/>
        <w:rPr>
          <w:color w:val="000000"/>
          <w:sz w:val="17"/>
          <w:szCs w:val="17"/>
          <w:lang w:val="es-ES_tradnl"/>
        </w:rPr>
      </w:pPr>
      <w:r w:rsidRPr="007A431C">
        <w:rPr>
          <w:color w:val="000000"/>
          <w:sz w:val="17"/>
          <w:szCs w:val="17"/>
          <w:lang w:val="es-ES_tradnl"/>
        </w:rPr>
        <w:t>Pagar mano de obra no especializada (por ejemplo albañilería, faenas, jardinería).</w:t>
      </w:r>
    </w:p>
    <w:p w:rsidR="006A07B1" w:rsidRPr="007A431C" w:rsidRDefault="006A07B1" w:rsidP="006A07B1">
      <w:pPr>
        <w:pStyle w:val="ROMANOS"/>
        <w:numPr>
          <w:ilvl w:val="0"/>
          <w:numId w:val="29"/>
        </w:numPr>
        <w:spacing w:before="20" w:after="20" w:line="240" w:lineRule="auto"/>
        <w:rPr>
          <w:color w:val="000000"/>
          <w:sz w:val="17"/>
          <w:szCs w:val="17"/>
          <w:lang w:val="es-ES_tradnl"/>
        </w:rPr>
      </w:pPr>
      <w:r w:rsidRPr="007A431C">
        <w:rPr>
          <w:color w:val="000000"/>
          <w:sz w:val="17"/>
          <w:szCs w:val="17"/>
          <w:lang w:val="es-ES_tradnl"/>
        </w:rPr>
        <w:t>Pagar honorarios.</w:t>
      </w:r>
    </w:p>
    <w:p w:rsidR="006A07B1" w:rsidRPr="007A431C" w:rsidRDefault="006A07B1" w:rsidP="006A07B1">
      <w:pPr>
        <w:pStyle w:val="ROMANOS"/>
        <w:numPr>
          <w:ilvl w:val="0"/>
          <w:numId w:val="29"/>
        </w:numPr>
        <w:spacing w:before="20" w:after="20" w:line="240" w:lineRule="auto"/>
        <w:rPr>
          <w:color w:val="000000"/>
          <w:sz w:val="17"/>
          <w:szCs w:val="17"/>
          <w:lang w:val="es-ES_tradnl"/>
        </w:rPr>
      </w:pPr>
      <w:r w:rsidRPr="007A431C">
        <w:rPr>
          <w:color w:val="000000"/>
          <w:sz w:val="17"/>
          <w:szCs w:val="17"/>
          <w:lang w:val="es-ES_tradnl"/>
        </w:rPr>
        <w:t>Pagar los servicios de la escuela (agua potable, energía eléctrica, gas, renta de copiadoras y computadoras).</w:t>
      </w:r>
    </w:p>
    <w:p w:rsidR="006A07B1" w:rsidRPr="007A431C" w:rsidRDefault="006A07B1" w:rsidP="006A07B1">
      <w:pPr>
        <w:pStyle w:val="ROMANOS"/>
        <w:numPr>
          <w:ilvl w:val="0"/>
          <w:numId w:val="29"/>
        </w:numPr>
        <w:spacing w:before="20" w:after="20" w:line="240" w:lineRule="auto"/>
        <w:rPr>
          <w:rFonts w:cs="Times New Roman"/>
          <w:color w:val="000000"/>
          <w:sz w:val="17"/>
          <w:szCs w:val="17"/>
          <w:lang w:val="es-ES_tradnl"/>
        </w:rPr>
      </w:pPr>
      <w:r w:rsidRPr="007A431C">
        <w:rPr>
          <w:color w:val="000000"/>
          <w:sz w:val="17"/>
          <w:szCs w:val="17"/>
          <w:lang w:val="es-ES_tradnl"/>
        </w:rPr>
        <w:t>Adquirir componentes o accesorios para las computadoras o copiadoras de la dirección escolar.</w:t>
      </w:r>
    </w:p>
    <w:p w:rsidR="006A07B1" w:rsidRPr="007A431C" w:rsidRDefault="006A07B1" w:rsidP="006A07B1">
      <w:pPr>
        <w:pStyle w:val="ROMANOS"/>
        <w:numPr>
          <w:ilvl w:val="0"/>
          <w:numId w:val="29"/>
        </w:numPr>
        <w:spacing w:before="20" w:after="20" w:line="240" w:lineRule="auto"/>
        <w:rPr>
          <w:color w:val="000000"/>
          <w:sz w:val="17"/>
          <w:szCs w:val="17"/>
          <w:lang w:val="es-ES_tradnl"/>
        </w:rPr>
      </w:pPr>
      <w:r w:rsidRPr="007A431C">
        <w:rPr>
          <w:color w:val="000000"/>
          <w:sz w:val="17"/>
          <w:szCs w:val="17"/>
        </w:rPr>
        <w:t>Construir</w:t>
      </w:r>
      <w:r w:rsidRPr="007A431C">
        <w:rPr>
          <w:color w:val="000000"/>
          <w:sz w:val="17"/>
          <w:szCs w:val="17"/>
          <w:lang w:val="es-ES_tradnl"/>
        </w:rPr>
        <w:t xml:space="preserve"> aulas.</w:t>
      </w:r>
    </w:p>
    <w:p w:rsidR="006A07B1" w:rsidRPr="007A431C" w:rsidRDefault="006A07B1" w:rsidP="006A07B1">
      <w:pPr>
        <w:pStyle w:val="ROMANOS"/>
        <w:numPr>
          <w:ilvl w:val="0"/>
          <w:numId w:val="29"/>
        </w:numPr>
        <w:spacing w:before="20" w:after="20" w:line="240" w:lineRule="auto"/>
        <w:rPr>
          <w:color w:val="000000"/>
          <w:sz w:val="17"/>
          <w:szCs w:val="17"/>
          <w:lang w:val="es-ES_tradnl"/>
        </w:rPr>
      </w:pPr>
      <w:r w:rsidRPr="007A431C">
        <w:rPr>
          <w:color w:val="000000"/>
          <w:sz w:val="17"/>
          <w:szCs w:val="17"/>
          <w:lang w:val="es-ES_tradnl"/>
        </w:rPr>
        <w:t>Construir o reparar dirección escolar y casa del maestro.</w:t>
      </w:r>
    </w:p>
    <w:p w:rsidR="006A07B1" w:rsidRPr="007A431C" w:rsidRDefault="006A07B1" w:rsidP="006A07B1">
      <w:pPr>
        <w:pStyle w:val="ROMANOS"/>
        <w:numPr>
          <w:ilvl w:val="0"/>
          <w:numId w:val="29"/>
        </w:numPr>
        <w:spacing w:before="20" w:after="20" w:line="240" w:lineRule="auto"/>
        <w:rPr>
          <w:color w:val="000000"/>
          <w:sz w:val="17"/>
          <w:szCs w:val="17"/>
          <w:lang w:val="es-ES_tradnl"/>
        </w:rPr>
      </w:pPr>
      <w:r w:rsidRPr="007A431C">
        <w:rPr>
          <w:color w:val="000000"/>
          <w:sz w:val="17"/>
          <w:szCs w:val="17"/>
          <w:lang w:val="es-ES_tradnl"/>
        </w:rPr>
        <w:t xml:space="preserve">Realizar </w:t>
      </w:r>
      <w:r w:rsidRPr="007A431C">
        <w:rPr>
          <w:color w:val="000000"/>
          <w:sz w:val="17"/>
          <w:szCs w:val="17"/>
        </w:rPr>
        <w:t>acciones</w:t>
      </w:r>
      <w:r w:rsidRPr="007A431C">
        <w:rPr>
          <w:color w:val="000000"/>
          <w:sz w:val="17"/>
          <w:szCs w:val="17"/>
          <w:lang w:val="es-ES_tradnl"/>
        </w:rPr>
        <w:t xml:space="preserve"> de rehabilitación que requieran supervisión técnica (por ejemplo, sustitución de losas).</w:t>
      </w:r>
    </w:p>
    <w:p w:rsidR="006A07B1" w:rsidRPr="007A431C" w:rsidRDefault="006A07B1" w:rsidP="006A07B1">
      <w:pPr>
        <w:pStyle w:val="ROMANOS"/>
        <w:numPr>
          <w:ilvl w:val="0"/>
          <w:numId w:val="29"/>
        </w:numPr>
        <w:spacing w:before="20" w:after="20" w:line="240" w:lineRule="auto"/>
        <w:rPr>
          <w:color w:val="000000"/>
          <w:sz w:val="17"/>
          <w:szCs w:val="17"/>
          <w:lang w:val="es-ES_tradnl"/>
        </w:rPr>
      </w:pPr>
      <w:r w:rsidRPr="007A431C">
        <w:rPr>
          <w:color w:val="000000"/>
          <w:sz w:val="17"/>
          <w:szCs w:val="17"/>
          <w:lang w:val="es-ES_tradnl"/>
        </w:rPr>
        <w:t xml:space="preserve">Adquirir </w:t>
      </w:r>
      <w:r w:rsidRPr="007A431C">
        <w:rPr>
          <w:color w:val="000000"/>
          <w:sz w:val="17"/>
          <w:szCs w:val="17"/>
        </w:rPr>
        <w:t>mobiliario</w:t>
      </w:r>
      <w:r w:rsidRPr="007A431C">
        <w:rPr>
          <w:color w:val="000000"/>
          <w:sz w:val="17"/>
          <w:szCs w:val="17"/>
          <w:lang w:val="es-ES_tradnl"/>
        </w:rPr>
        <w:t xml:space="preserve"> de oficina (sillas y escritorios secretariales o ejecutivos).</w:t>
      </w:r>
    </w:p>
    <w:p w:rsidR="006A07B1" w:rsidRPr="007A431C" w:rsidRDefault="006A07B1" w:rsidP="006A07B1">
      <w:pPr>
        <w:pStyle w:val="ROMANOS"/>
        <w:numPr>
          <w:ilvl w:val="0"/>
          <w:numId w:val="29"/>
        </w:numPr>
        <w:spacing w:before="20" w:after="20" w:line="240" w:lineRule="auto"/>
        <w:rPr>
          <w:color w:val="000000"/>
          <w:sz w:val="17"/>
          <w:szCs w:val="17"/>
          <w:lang w:val="es-ES_tradnl"/>
        </w:rPr>
      </w:pPr>
      <w:r w:rsidRPr="007A431C">
        <w:rPr>
          <w:color w:val="000000"/>
          <w:sz w:val="17"/>
          <w:szCs w:val="17"/>
          <w:lang w:val="es-ES_tradnl"/>
        </w:rPr>
        <w:t xml:space="preserve">Adquirir </w:t>
      </w:r>
      <w:r w:rsidRPr="007A431C">
        <w:rPr>
          <w:color w:val="000000"/>
          <w:sz w:val="17"/>
          <w:szCs w:val="17"/>
        </w:rPr>
        <w:t>artículos</w:t>
      </w:r>
      <w:r w:rsidRPr="007A431C">
        <w:rPr>
          <w:color w:val="000000"/>
          <w:sz w:val="17"/>
          <w:szCs w:val="17"/>
          <w:lang w:val="es-ES_tradnl"/>
        </w:rPr>
        <w:t xml:space="preserve"> o accesorios de lujo para el uso personal del maestro.</w:t>
      </w:r>
    </w:p>
    <w:p w:rsidR="006A07B1" w:rsidRPr="007A431C" w:rsidRDefault="006A07B1" w:rsidP="006A07B1">
      <w:pPr>
        <w:pStyle w:val="ROMANOS"/>
        <w:spacing w:before="20" w:after="20" w:line="240" w:lineRule="auto"/>
        <w:ind w:left="0" w:firstLine="0"/>
        <w:rPr>
          <w:rFonts w:cs="Times New Roman"/>
          <w:color w:val="000000"/>
          <w:sz w:val="10"/>
          <w:szCs w:val="17"/>
          <w:lang w:val="es-ES_tradnl"/>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 xml:space="preserve">DÉCIMA PRIMERA. </w:t>
      </w:r>
      <w:r w:rsidRPr="007A431C">
        <w:rPr>
          <w:color w:val="000000"/>
          <w:sz w:val="17"/>
          <w:szCs w:val="17"/>
        </w:rPr>
        <w:t xml:space="preserve">“EL OEE” entregará a “LA APF” copia del Registro Federal de Contribuyentes del </w:t>
      </w:r>
      <w:r w:rsidRPr="007A431C">
        <w:rPr>
          <w:b/>
          <w:bCs/>
          <w:color w:val="000000"/>
          <w:sz w:val="17"/>
          <w:szCs w:val="17"/>
        </w:rPr>
        <w:t>Consejo Nacional de Fomento Educativo</w:t>
      </w:r>
      <w:r w:rsidRPr="007A431C">
        <w:rPr>
          <w:color w:val="000000"/>
          <w:sz w:val="17"/>
          <w:szCs w:val="17"/>
        </w:rPr>
        <w:t xml:space="preserve">: CNF710911 GT6, Av. Insurgentes Sur No. 421 Edificio B, Col. Hipódromo, </w:t>
      </w:r>
      <w:proofErr w:type="spellStart"/>
      <w:r w:rsidRPr="007A431C">
        <w:rPr>
          <w:color w:val="000000"/>
          <w:sz w:val="17"/>
          <w:szCs w:val="17"/>
        </w:rPr>
        <w:t>Deleg</w:t>
      </w:r>
      <w:proofErr w:type="spellEnd"/>
      <w:r w:rsidRPr="007A431C">
        <w:rPr>
          <w:color w:val="000000"/>
          <w:sz w:val="17"/>
          <w:szCs w:val="17"/>
        </w:rPr>
        <w:t>. Cuauhtémoc, C.P. 06100, México D.F., para que a su nombre se soliciten todas las facturas</w:t>
      </w:r>
      <w:r w:rsidRPr="007A431C">
        <w:rPr>
          <w:color w:val="000000"/>
          <w:sz w:val="17"/>
          <w:szCs w:val="17"/>
          <w:lang w:val="es-ES_tradnl"/>
        </w:rPr>
        <w:t xml:space="preserve"> digitales y </w:t>
      </w:r>
      <w:r w:rsidRPr="007A431C">
        <w:rPr>
          <w:color w:val="000000"/>
          <w:sz w:val="17"/>
          <w:szCs w:val="17"/>
        </w:rPr>
        <w:t>recibos por la adquisición de materiales agregados y/o servicios de mano de obra especializada. En caso de que durante el transcurso del ciclo escolar 2014-2015, “EL CONAFE” establezca nuevas formas para la comprobación de los recursos en apego a las disposiciones del Código Fiscal de la Federación se informará a “EL OEE” para que a su vez lo notifique a “LA APF”.</w:t>
      </w:r>
    </w:p>
    <w:p w:rsidR="006A07B1" w:rsidRPr="007A431C" w:rsidRDefault="006A07B1" w:rsidP="006A07B1">
      <w:pPr>
        <w:pStyle w:val="Texto"/>
        <w:spacing w:before="20" w:after="20" w:line="240" w:lineRule="auto"/>
        <w:ind w:firstLine="0"/>
        <w:rPr>
          <w:color w:val="000000"/>
          <w:sz w:val="10"/>
          <w:szCs w:val="17"/>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DÉCIMA SEGUNDA.</w:t>
      </w:r>
      <w:r w:rsidRPr="007A431C">
        <w:rPr>
          <w:color w:val="000000"/>
          <w:sz w:val="17"/>
          <w:szCs w:val="17"/>
        </w:rPr>
        <w:t xml:space="preserve"> “LA APF” a través de su tesorero, tiene la responsabilidad del manejo, registro, control y comprobación del fondo económico de Apoyo a la Gestión Escolar (AGE), en forma ordenada, referente a todas las adquisiciones, de acuerdo con los lineamientos normativos que da a conocer “EL CONAFE”, siendo corresponsables los demás miembros de “LA APF”.</w:t>
      </w:r>
    </w:p>
    <w:p w:rsidR="006A07B1" w:rsidRPr="007A431C" w:rsidRDefault="006A07B1" w:rsidP="006A07B1">
      <w:pPr>
        <w:pStyle w:val="Texto"/>
        <w:spacing w:before="20" w:after="20" w:line="240" w:lineRule="auto"/>
        <w:ind w:firstLine="0"/>
        <w:rPr>
          <w:color w:val="000000"/>
          <w:sz w:val="10"/>
          <w:szCs w:val="17"/>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DÉCIMA TERCERA.</w:t>
      </w:r>
      <w:r w:rsidRPr="007A431C">
        <w:rPr>
          <w:color w:val="000000"/>
          <w:sz w:val="17"/>
          <w:szCs w:val="17"/>
        </w:rPr>
        <w:t xml:space="preserve"> La Mesa Directiva de “LA APF” una vez realizadas las adquisiciones deberá realizar las siguientes acciones:</w:t>
      </w:r>
    </w:p>
    <w:p w:rsidR="006A07B1" w:rsidRPr="007A431C" w:rsidRDefault="006A07B1" w:rsidP="006A07B1">
      <w:pPr>
        <w:pStyle w:val="Texto"/>
        <w:spacing w:before="20" w:after="20" w:line="240" w:lineRule="auto"/>
        <w:ind w:firstLine="0"/>
        <w:rPr>
          <w:color w:val="000000"/>
          <w:sz w:val="10"/>
          <w:szCs w:val="17"/>
        </w:rPr>
      </w:pPr>
    </w:p>
    <w:p w:rsidR="006A07B1" w:rsidRPr="007A431C" w:rsidRDefault="006A07B1" w:rsidP="006A07B1">
      <w:pPr>
        <w:pStyle w:val="Texto"/>
        <w:spacing w:before="20" w:after="20" w:line="240" w:lineRule="auto"/>
        <w:rPr>
          <w:color w:val="000000"/>
          <w:sz w:val="17"/>
          <w:szCs w:val="17"/>
        </w:rPr>
      </w:pPr>
      <w:r w:rsidRPr="007A431C">
        <w:rPr>
          <w:b/>
          <w:bCs/>
          <w:color w:val="000000"/>
          <w:sz w:val="17"/>
          <w:szCs w:val="17"/>
        </w:rPr>
        <w:t xml:space="preserve">a. </w:t>
      </w:r>
      <w:r w:rsidRPr="007A431C">
        <w:rPr>
          <w:color w:val="000000"/>
          <w:sz w:val="17"/>
          <w:szCs w:val="17"/>
        </w:rPr>
        <w:t>Entregará los materiales y equipos que conforme al Plan de Mejoramiento del Ambiente Escolar, le correspondan a la escuela beneficiada, para ello el Director firmará un documento que describa y avale la recepción de los materiales y equipos, así como especificar si contribuyen a la Ruta de Mejora de la escuela.</w:t>
      </w:r>
    </w:p>
    <w:p w:rsidR="006A07B1" w:rsidRPr="007A431C" w:rsidRDefault="006A07B1" w:rsidP="006A07B1">
      <w:pPr>
        <w:pStyle w:val="Texto"/>
        <w:spacing w:before="20" w:after="20" w:line="240" w:lineRule="auto"/>
        <w:ind w:firstLine="0"/>
        <w:rPr>
          <w:color w:val="000000"/>
          <w:sz w:val="10"/>
          <w:szCs w:val="17"/>
        </w:rPr>
      </w:pPr>
    </w:p>
    <w:p w:rsidR="006A07B1" w:rsidRPr="007A431C" w:rsidRDefault="006A07B1" w:rsidP="006A07B1">
      <w:pPr>
        <w:pStyle w:val="Texto"/>
        <w:spacing w:before="20" w:after="20" w:line="240" w:lineRule="auto"/>
        <w:rPr>
          <w:color w:val="000000"/>
          <w:sz w:val="17"/>
          <w:szCs w:val="17"/>
          <w:lang w:val="es-ES_tradnl"/>
        </w:rPr>
      </w:pPr>
      <w:r w:rsidRPr="007A431C">
        <w:rPr>
          <w:b/>
          <w:bCs/>
          <w:color w:val="000000"/>
          <w:sz w:val="17"/>
          <w:szCs w:val="17"/>
          <w:lang w:val="es-ES_tradnl"/>
        </w:rPr>
        <w:t xml:space="preserve">b. </w:t>
      </w:r>
      <w:r w:rsidRPr="007A431C">
        <w:rPr>
          <w:color w:val="000000"/>
          <w:sz w:val="17"/>
          <w:szCs w:val="17"/>
          <w:lang w:val="es-ES_tradnl"/>
        </w:rPr>
        <w:t>Supervisará que los materiales o equipos adquiridos se destinen según el fin propuesto y se entreguen al beneficiario final.</w:t>
      </w:r>
    </w:p>
    <w:p w:rsidR="006A07B1" w:rsidRPr="007A431C" w:rsidRDefault="006A07B1" w:rsidP="006A07B1">
      <w:pPr>
        <w:pStyle w:val="Texto"/>
        <w:spacing w:before="20" w:after="20" w:line="240" w:lineRule="auto"/>
        <w:ind w:firstLine="0"/>
        <w:rPr>
          <w:color w:val="000000"/>
          <w:sz w:val="10"/>
          <w:szCs w:val="17"/>
          <w:lang w:val="es-ES_tradnl"/>
        </w:rPr>
      </w:pPr>
    </w:p>
    <w:p w:rsidR="006A07B1" w:rsidRPr="007A431C" w:rsidRDefault="006A07B1" w:rsidP="006A07B1">
      <w:pPr>
        <w:pStyle w:val="Texto"/>
        <w:spacing w:before="20" w:after="20" w:line="240" w:lineRule="auto"/>
        <w:rPr>
          <w:color w:val="000000"/>
          <w:sz w:val="17"/>
          <w:szCs w:val="17"/>
          <w:lang w:val="es-ES_tradnl"/>
        </w:rPr>
      </w:pPr>
      <w:r w:rsidRPr="007A431C">
        <w:rPr>
          <w:b/>
          <w:bCs/>
          <w:color w:val="000000"/>
          <w:sz w:val="17"/>
          <w:szCs w:val="17"/>
          <w:lang w:val="es-ES_tradnl"/>
        </w:rPr>
        <w:t xml:space="preserve">c. </w:t>
      </w:r>
      <w:r w:rsidRPr="007A431C">
        <w:rPr>
          <w:color w:val="000000"/>
          <w:sz w:val="17"/>
          <w:szCs w:val="17"/>
          <w:lang w:val="es-ES_tradnl"/>
        </w:rPr>
        <w:t>Comprobará el gasto del fondo económico anual con las facturas digitales.</w:t>
      </w:r>
    </w:p>
    <w:p w:rsidR="006A07B1" w:rsidRPr="007A431C" w:rsidRDefault="006A07B1" w:rsidP="006A07B1">
      <w:pPr>
        <w:pStyle w:val="Texto"/>
        <w:spacing w:before="20" w:after="20" w:line="240" w:lineRule="auto"/>
        <w:rPr>
          <w:color w:val="000000"/>
          <w:sz w:val="10"/>
          <w:szCs w:val="17"/>
          <w:lang w:val="es-ES_tradnl"/>
        </w:rPr>
      </w:pPr>
    </w:p>
    <w:p w:rsidR="006A07B1" w:rsidRPr="007A431C" w:rsidRDefault="006A07B1" w:rsidP="006A07B1">
      <w:pPr>
        <w:pStyle w:val="Texto"/>
        <w:spacing w:before="20" w:after="20" w:line="240" w:lineRule="auto"/>
        <w:rPr>
          <w:color w:val="000000"/>
          <w:sz w:val="17"/>
          <w:szCs w:val="17"/>
        </w:rPr>
      </w:pPr>
      <w:r w:rsidRPr="007A431C">
        <w:rPr>
          <w:b/>
          <w:bCs/>
          <w:color w:val="000000"/>
          <w:sz w:val="17"/>
          <w:szCs w:val="17"/>
          <w:lang w:val="es-ES_tradnl"/>
        </w:rPr>
        <w:t>d.</w:t>
      </w:r>
      <w:r w:rsidRPr="007A431C">
        <w:rPr>
          <w:color w:val="000000"/>
          <w:sz w:val="17"/>
          <w:szCs w:val="17"/>
          <w:lang w:val="es-ES_tradnl"/>
        </w:rPr>
        <w:t xml:space="preserve"> </w:t>
      </w:r>
      <w:r w:rsidRPr="007A431C">
        <w:rPr>
          <w:color w:val="000000"/>
          <w:sz w:val="17"/>
          <w:szCs w:val="17"/>
        </w:rPr>
        <w:t xml:space="preserve">Los gastos por la adquisición de materiales agregados y/o servicios de mano de obra especializada se pueden comprobar mediante uno o varios recibos de gastos con la firma y sello de la autoridad local y la firma de los integrantes de la Mesa Directiva. </w:t>
      </w:r>
      <w:r w:rsidRPr="007A431C">
        <w:rPr>
          <w:color w:val="000000"/>
          <w:sz w:val="17"/>
          <w:szCs w:val="17"/>
          <w:u w:val="single"/>
        </w:rPr>
        <w:t>Estos recibos no podrán exceder de un total en su conjunto de $500.00 (quinientos pesos 00/100 M.N.), respecto del apoyo otorgado.</w:t>
      </w:r>
    </w:p>
    <w:p w:rsidR="006A07B1" w:rsidRPr="007A431C" w:rsidRDefault="006A07B1" w:rsidP="006A07B1">
      <w:pPr>
        <w:pStyle w:val="Texto"/>
        <w:spacing w:before="20" w:after="20" w:line="240" w:lineRule="auto"/>
        <w:ind w:firstLine="0"/>
        <w:rPr>
          <w:color w:val="000000"/>
          <w:sz w:val="10"/>
          <w:szCs w:val="17"/>
        </w:rPr>
      </w:pPr>
    </w:p>
    <w:p w:rsidR="006A07B1" w:rsidRPr="007A431C" w:rsidRDefault="006A07B1" w:rsidP="006A07B1">
      <w:pPr>
        <w:pStyle w:val="Texto"/>
        <w:spacing w:before="20" w:after="20" w:line="240" w:lineRule="auto"/>
        <w:rPr>
          <w:color w:val="000000"/>
          <w:sz w:val="17"/>
          <w:szCs w:val="17"/>
          <w:lang w:val="es-ES_tradnl"/>
        </w:rPr>
      </w:pPr>
      <w:r w:rsidRPr="007A431C">
        <w:rPr>
          <w:b/>
          <w:bCs/>
          <w:color w:val="000000"/>
          <w:sz w:val="17"/>
          <w:szCs w:val="17"/>
          <w:lang w:val="es-ES_tradnl"/>
        </w:rPr>
        <w:t xml:space="preserve">e. </w:t>
      </w:r>
      <w:r w:rsidRPr="007A431C">
        <w:rPr>
          <w:color w:val="000000"/>
          <w:sz w:val="17"/>
          <w:szCs w:val="17"/>
          <w:lang w:val="es-ES_tradnl"/>
        </w:rPr>
        <w:t>En un plazo no mayor de 30 (treinta</w:t>
      </w:r>
      <w:r w:rsidRPr="007A431C">
        <w:rPr>
          <w:color w:val="000000"/>
          <w:sz w:val="17"/>
          <w:szCs w:val="17"/>
          <w:u w:val="single"/>
          <w:lang w:val="es-ES_tradnl"/>
        </w:rPr>
        <w:t>)</w:t>
      </w:r>
      <w:r w:rsidRPr="007A431C">
        <w:rPr>
          <w:color w:val="000000"/>
          <w:sz w:val="17"/>
          <w:szCs w:val="17"/>
          <w:lang w:val="es-ES_tradnl"/>
        </w:rPr>
        <w:t xml:space="preserve"> días naturales posteriores a la entrega del recurso enviará a </w:t>
      </w:r>
      <w:r w:rsidRPr="007A431C">
        <w:rPr>
          <w:color w:val="000000"/>
          <w:sz w:val="17"/>
          <w:szCs w:val="17"/>
        </w:rPr>
        <w:t>“EL OEE”</w:t>
      </w:r>
      <w:r w:rsidRPr="007A431C">
        <w:rPr>
          <w:color w:val="000000"/>
          <w:sz w:val="17"/>
          <w:szCs w:val="17"/>
          <w:lang w:val="es-ES_tradnl"/>
        </w:rPr>
        <w:t xml:space="preserve"> los comprobantes del gasto: facturas digitales y recibos originales, que comprueben las adquisiciones efectuadas; estos comprobantes se incluirán en el Informe de Rendición de Cuentas.</w:t>
      </w:r>
    </w:p>
    <w:p w:rsidR="006A07B1" w:rsidRPr="007A431C" w:rsidRDefault="006A07B1" w:rsidP="006A07B1">
      <w:pPr>
        <w:pStyle w:val="Texto"/>
        <w:spacing w:before="20" w:after="20" w:line="240" w:lineRule="auto"/>
        <w:ind w:firstLine="0"/>
        <w:rPr>
          <w:color w:val="000000"/>
          <w:sz w:val="10"/>
          <w:szCs w:val="17"/>
          <w:lang w:val="es-ES_tradnl"/>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DÉCIMA CUARTA.</w:t>
      </w:r>
      <w:r w:rsidRPr="007A431C">
        <w:rPr>
          <w:color w:val="000000"/>
          <w:sz w:val="17"/>
          <w:szCs w:val="17"/>
        </w:rPr>
        <w:t xml:space="preserve"> “LA APF” con el apoyo del Director de la escuela realizará un ejercicio de evaluación del cumplimiento de las actividades del Plan de Mejoramiento del Ambiente Escolar en la última sesión de formación. Con la evaluación de las actividades se realizará el Informe de Rendición de Cuentas al que se añadirá la documentación comprobatoria del fondo económico. El Informe será entregado a</w:t>
      </w:r>
      <w:r w:rsidRPr="007A431C">
        <w:rPr>
          <w:color w:val="000000"/>
          <w:sz w:val="17"/>
          <w:szCs w:val="17"/>
          <w:lang w:val="es-ES_tradnl"/>
        </w:rPr>
        <w:t>l Director de la escuela</w:t>
      </w:r>
      <w:r w:rsidRPr="007A431C">
        <w:rPr>
          <w:color w:val="000000"/>
          <w:sz w:val="17"/>
          <w:szCs w:val="17"/>
        </w:rPr>
        <w:t xml:space="preserve"> para ser enviado</w:t>
      </w:r>
      <w:r w:rsidRPr="007A431C">
        <w:rPr>
          <w:color w:val="000000"/>
          <w:sz w:val="17"/>
          <w:szCs w:val="17"/>
          <w:lang w:val="es-ES_tradnl"/>
        </w:rPr>
        <w:t xml:space="preserve"> a </w:t>
      </w:r>
      <w:r w:rsidRPr="007A431C">
        <w:rPr>
          <w:color w:val="000000"/>
          <w:sz w:val="17"/>
          <w:szCs w:val="17"/>
        </w:rPr>
        <w:t xml:space="preserve">“EL OEE”. </w:t>
      </w:r>
      <w:r w:rsidRPr="007A431C">
        <w:rPr>
          <w:color w:val="000000"/>
          <w:sz w:val="17"/>
          <w:szCs w:val="17"/>
          <w:lang w:val="es-ES_tradnl"/>
        </w:rPr>
        <w:t xml:space="preserve">El Informe </w:t>
      </w:r>
      <w:r w:rsidRPr="007A431C">
        <w:rPr>
          <w:color w:val="000000"/>
          <w:sz w:val="17"/>
          <w:szCs w:val="17"/>
        </w:rPr>
        <w:t>deberá ser firmado de recibido por el Director de la escuela,</w:t>
      </w:r>
      <w:r w:rsidRPr="007A431C">
        <w:rPr>
          <w:color w:val="000000"/>
          <w:sz w:val="17"/>
          <w:szCs w:val="17"/>
          <w:lang w:val="es-ES_tradnl"/>
        </w:rPr>
        <w:t xml:space="preserve"> y es recomendable que </w:t>
      </w:r>
      <w:r w:rsidRPr="007A431C">
        <w:rPr>
          <w:bCs/>
          <w:color w:val="000000"/>
          <w:sz w:val="17"/>
          <w:szCs w:val="17"/>
        </w:rPr>
        <w:t>“LA APF”</w:t>
      </w:r>
      <w:r w:rsidRPr="007A431C">
        <w:rPr>
          <w:color w:val="000000"/>
          <w:sz w:val="17"/>
          <w:szCs w:val="17"/>
        </w:rPr>
        <w:t xml:space="preserve"> mantenga una copia en su poder</w:t>
      </w:r>
      <w:r w:rsidRPr="007A431C">
        <w:rPr>
          <w:color w:val="000000"/>
          <w:sz w:val="17"/>
          <w:szCs w:val="17"/>
          <w:lang w:val="es-ES_tradnl"/>
        </w:rPr>
        <w:t>.</w:t>
      </w:r>
    </w:p>
    <w:p w:rsidR="006A07B1" w:rsidRPr="007A431C" w:rsidRDefault="006A07B1" w:rsidP="006A07B1">
      <w:pPr>
        <w:pStyle w:val="Texto"/>
        <w:spacing w:before="20" w:after="20" w:line="240" w:lineRule="auto"/>
        <w:ind w:firstLine="0"/>
        <w:rPr>
          <w:color w:val="000000"/>
          <w:sz w:val="10"/>
          <w:szCs w:val="17"/>
          <w:lang w:val="es-ES_tradnl"/>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DÉCIMA QUINTA.</w:t>
      </w:r>
      <w:r w:rsidRPr="007A431C">
        <w:rPr>
          <w:color w:val="000000"/>
          <w:sz w:val="17"/>
          <w:szCs w:val="17"/>
        </w:rPr>
        <w:t xml:space="preserve"> “EL OEE” recibirá el Informe de Rendición de Cuentas que le envíe “LA APF” para su análisis y revisará la documentación comprobatoria con base en la normatividad establecida.</w:t>
      </w:r>
    </w:p>
    <w:p w:rsidR="006A07B1" w:rsidRPr="005E0457" w:rsidRDefault="006A07B1" w:rsidP="006A07B1">
      <w:pPr>
        <w:pStyle w:val="Texto"/>
        <w:spacing w:before="20" w:after="20" w:line="240" w:lineRule="auto"/>
        <w:ind w:firstLine="0"/>
        <w:rPr>
          <w:color w:val="000000"/>
          <w:sz w:val="10"/>
          <w:szCs w:val="17"/>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DÉCIMA SEXTA.</w:t>
      </w:r>
      <w:r w:rsidRPr="007A431C">
        <w:rPr>
          <w:color w:val="000000"/>
          <w:sz w:val="17"/>
          <w:szCs w:val="17"/>
        </w:rPr>
        <w:t xml:space="preserve"> “LA APF” acepta que, si incurre en cualquier tipo de anomalías o irregularidades en la designación y validación de los informes del Asesor Comunitario, en el manejo de los recursos otorgados y en la comprobación de los mismos, se sancionará suspendiendo este beneficio a la escuela en los ciclos escolares subsecuentes hasta que se regularice dicha situación.</w:t>
      </w:r>
    </w:p>
    <w:p w:rsidR="005E0457" w:rsidRDefault="005E0457" w:rsidP="006A07B1">
      <w:pPr>
        <w:pStyle w:val="Texto"/>
        <w:spacing w:before="20" w:after="20" w:line="240" w:lineRule="auto"/>
        <w:ind w:firstLine="0"/>
        <w:rPr>
          <w:b/>
          <w:bCs/>
          <w:color w:val="000000"/>
          <w:sz w:val="17"/>
          <w:szCs w:val="17"/>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DÉCIMA SÉPTIMA.</w:t>
      </w:r>
      <w:r w:rsidRPr="007A431C">
        <w:rPr>
          <w:color w:val="000000"/>
          <w:sz w:val="17"/>
          <w:szCs w:val="17"/>
        </w:rPr>
        <w:t xml:space="preserve"> “LA APF” acepta que en caso de detectarse anomalías o irregularidades en el cobro, manejo y comprobación de los recursos otorgados para el Asesor Comunitario y el fondo económico, “EL CONAFE y en su caso “EL OEE” procederá ante las instancias legales estatales y federales para deslindar las responsabilidades en que incurrieron los integrantes de la Mesa Directiva.</w:t>
      </w:r>
    </w:p>
    <w:p w:rsidR="005E0457" w:rsidRDefault="005E0457" w:rsidP="006A07B1">
      <w:pPr>
        <w:pStyle w:val="Texto"/>
        <w:spacing w:before="20" w:after="20" w:line="240" w:lineRule="auto"/>
        <w:ind w:firstLine="0"/>
        <w:rPr>
          <w:b/>
          <w:bCs/>
          <w:color w:val="000000"/>
          <w:sz w:val="17"/>
          <w:szCs w:val="17"/>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DÉCIMA OCTAVA.</w:t>
      </w:r>
      <w:r w:rsidRPr="007A431C">
        <w:rPr>
          <w:color w:val="000000"/>
          <w:sz w:val="17"/>
          <w:szCs w:val="17"/>
        </w:rPr>
        <w:t xml:space="preserve"> En el caso de que el Asesor Comunitario sea sustituido, “LA APF” informará a “EL OEE” del cambio. El Asesor Comunitario entrante adquirirá sus derechos y obligaciones para con “LA APF”.</w:t>
      </w:r>
    </w:p>
    <w:p w:rsidR="005E0457" w:rsidRDefault="005E0457" w:rsidP="006A07B1">
      <w:pPr>
        <w:pStyle w:val="Texto"/>
        <w:spacing w:before="20" w:after="20" w:line="240" w:lineRule="auto"/>
        <w:ind w:firstLine="0"/>
        <w:rPr>
          <w:b/>
          <w:bCs/>
          <w:color w:val="000000"/>
          <w:sz w:val="17"/>
          <w:szCs w:val="17"/>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 xml:space="preserve">DÉCIMA NOVENA. </w:t>
      </w:r>
      <w:r w:rsidRPr="007A431C">
        <w:rPr>
          <w:color w:val="000000"/>
          <w:sz w:val="17"/>
          <w:szCs w:val="17"/>
        </w:rPr>
        <w:t>“LA APF” se compromete a que si hay renovación parcial o total de su Mesa Directiva, la comprobación parcial y el saldo de los recursos autorizados se entregarán por traspaso bancario o en efectivo a los miembros de la Mesa Directiva electa, según el procedimiento que se deba aplicar por el mecanismo de entrega del fondo económico. Así mismo, la Mesa saliente asume la responsabilidad que se derive del desvío o malos manejos que hubiesen realizado sus miembros y, en su caso, de resarcir a la escuela por los daños o perjuicios ocasionados.</w:t>
      </w:r>
    </w:p>
    <w:p w:rsidR="005E0457" w:rsidRDefault="005E0457" w:rsidP="006A07B1">
      <w:pPr>
        <w:pStyle w:val="Texto"/>
        <w:spacing w:before="20" w:after="20" w:line="240" w:lineRule="auto"/>
        <w:ind w:firstLine="0"/>
        <w:rPr>
          <w:b/>
          <w:bCs/>
          <w:color w:val="000000"/>
          <w:sz w:val="17"/>
          <w:szCs w:val="17"/>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VIGÉSIMA.</w:t>
      </w:r>
      <w:r w:rsidRPr="007A431C">
        <w:rPr>
          <w:color w:val="000000"/>
          <w:sz w:val="17"/>
          <w:szCs w:val="17"/>
        </w:rPr>
        <w:t xml:space="preserve"> “LA APF” deberá firmar y sellar los reportes de las visitas que el Supervisor de zona o escolar o el Jefe de Sector </w:t>
      </w:r>
      <w:proofErr w:type="gramStart"/>
      <w:r w:rsidRPr="007A431C">
        <w:rPr>
          <w:color w:val="000000"/>
          <w:sz w:val="17"/>
          <w:szCs w:val="17"/>
        </w:rPr>
        <w:t>realice</w:t>
      </w:r>
      <w:proofErr w:type="gramEnd"/>
      <w:r w:rsidRPr="007A431C">
        <w:rPr>
          <w:color w:val="000000"/>
          <w:sz w:val="17"/>
          <w:szCs w:val="17"/>
        </w:rPr>
        <w:t xml:space="preserve"> personalmente a la escuela de su localidad.</w:t>
      </w: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lastRenderedPageBreak/>
        <w:t>VIGÉSIMA PRIMERA.</w:t>
      </w:r>
      <w:r w:rsidRPr="007A431C">
        <w:rPr>
          <w:color w:val="000000"/>
          <w:sz w:val="17"/>
          <w:szCs w:val="17"/>
        </w:rPr>
        <w:t xml:space="preserve"> Los recursos de la estrategia de Apoyo a la Gestión Escolar (AGE) que recibe “LA APF” son de carácter compensatorio, por lo tanto, no es permanente y su entrega será revisada en cada ciclo escolar, de acuerdo con los criterios de focalización.</w:t>
      </w:r>
    </w:p>
    <w:p w:rsidR="005E0457" w:rsidRDefault="005E0457" w:rsidP="006A07B1">
      <w:pPr>
        <w:pStyle w:val="Texto"/>
        <w:spacing w:before="20" w:after="20" w:line="240" w:lineRule="auto"/>
        <w:ind w:firstLine="0"/>
        <w:rPr>
          <w:b/>
          <w:bCs/>
          <w:color w:val="000000"/>
          <w:sz w:val="17"/>
          <w:szCs w:val="17"/>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VIGÉSIMA SEGUNDA.</w:t>
      </w:r>
      <w:r w:rsidRPr="007A431C">
        <w:rPr>
          <w:color w:val="000000"/>
          <w:sz w:val="17"/>
          <w:szCs w:val="17"/>
        </w:rPr>
        <w:t xml:space="preserve"> Este Convenio tendrá vigencia durante el ciclo escolar 2014-2015 y “EL CONAFE” lo podrá dar por terminado con quince días naturales de anticipación, sin responsabilidad legal para él, cuando “LA APF” no cumpla con alguna de las estipulaciones de este Convenio.</w:t>
      </w:r>
    </w:p>
    <w:p w:rsidR="005E0457" w:rsidRDefault="005E0457" w:rsidP="006A07B1">
      <w:pPr>
        <w:pStyle w:val="Texto"/>
        <w:spacing w:before="20" w:after="20" w:line="240" w:lineRule="auto"/>
        <w:ind w:firstLine="0"/>
        <w:rPr>
          <w:b/>
          <w:bCs/>
          <w:color w:val="000000"/>
          <w:sz w:val="17"/>
          <w:szCs w:val="17"/>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 xml:space="preserve">VIGÉSIMA TERCERA. </w:t>
      </w:r>
      <w:r w:rsidRPr="007A431C">
        <w:rPr>
          <w:color w:val="000000"/>
          <w:sz w:val="17"/>
          <w:szCs w:val="17"/>
        </w:rPr>
        <w:t>El presente Convenio se celebra sin dolo, mala fe, coacción, ni vicio que lo invalide, por contener la expresión clara de la voluntad de los que en él intervienen.</w:t>
      </w:r>
    </w:p>
    <w:p w:rsidR="005E0457" w:rsidRDefault="005E0457" w:rsidP="006A07B1">
      <w:pPr>
        <w:pStyle w:val="Texto"/>
        <w:spacing w:before="20" w:after="20" w:line="240" w:lineRule="auto"/>
        <w:ind w:firstLine="0"/>
        <w:rPr>
          <w:b/>
          <w:bCs/>
          <w:color w:val="000000"/>
          <w:sz w:val="17"/>
          <w:szCs w:val="17"/>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 xml:space="preserve">VIGÉSIMA CUARTA. </w:t>
      </w:r>
      <w:r w:rsidRPr="007A431C">
        <w:rPr>
          <w:color w:val="000000"/>
          <w:sz w:val="17"/>
          <w:szCs w:val="17"/>
        </w:rPr>
        <w:t>Las partes convienen que las obligaciones derivadas del presente convenio no constituyen relación laboral alguna entre ellas ni con ninguno de los integrantes de “LA APF” y por lo tanto, para la interpretación y cumplimiento en lo no previsto en este instrumento, se aplicará lo dispuesto por el Código Civil Federal, los Lineamientos Operativos del Programa de Prestación de Servicios de Educación Inicial y Básica Comunitaria del CONAFE, y el Manual vigente.</w:t>
      </w:r>
    </w:p>
    <w:p w:rsidR="005E0457" w:rsidRDefault="005E0457" w:rsidP="006A07B1">
      <w:pPr>
        <w:pStyle w:val="Texto"/>
        <w:spacing w:before="20" w:after="20" w:line="240" w:lineRule="auto"/>
        <w:ind w:firstLine="0"/>
        <w:rPr>
          <w:b/>
          <w:bCs/>
          <w:color w:val="000000"/>
          <w:sz w:val="17"/>
          <w:szCs w:val="17"/>
        </w:rPr>
      </w:pPr>
    </w:p>
    <w:p w:rsidR="006A07B1" w:rsidRPr="007A431C" w:rsidRDefault="006A07B1" w:rsidP="006A07B1">
      <w:pPr>
        <w:pStyle w:val="Texto"/>
        <w:spacing w:before="20" w:after="20" w:line="240" w:lineRule="auto"/>
        <w:ind w:firstLine="0"/>
        <w:rPr>
          <w:color w:val="000000"/>
          <w:sz w:val="17"/>
          <w:szCs w:val="17"/>
        </w:rPr>
      </w:pPr>
      <w:r w:rsidRPr="007A431C">
        <w:rPr>
          <w:b/>
          <w:bCs/>
          <w:color w:val="000000"/>
          <w:sz w:val="17"/>
          <w:szCs w:val="17"/>
        </w:rPr>
        <w:t xml:space="preserve">VIGÉSIMA QUINTA. </w:t>
      </w:r>
      <w:r w:rsidRPr="007A431C">
        <w:rPr>
          <w:color w:val="000000"/>
          <w:sz w:val="17"/>
          <w:szCs w:val="17"/>
        </w:rPr>
        <w:t>En caso de controversia, las partes manifiestan que están de acuerdo en someterse a la jurisdicción de los Tribunales Federales en el Estado, y a las disposiciones del Código Civil Federal, con renuncia a cualquier competencia que por razón de sus domicilios presentes o futuros o que por otras circunstancias pudiera corresponderles.</w:t>
      </w:r>
    </w:p>
    <w:p w:rsidR="006A07B1" w:rsidRPr="007A431C" w:rsidRDefault="006A07B1" w:rsidP="006A07B1">
      <w:pPr>
        <w:pStyle w:val="Texto"/>
        <w:spacing w:before="20" w:after="20" w:line="240" w:lineRule="auto"/>
        <w:ind w:firstLine="0"/>
        <w:rPr>
          <w:color w:val="000000"/>
          <w:sz w:val="8"/>
          <w:szCs w:val="17"/>
        </w:rPr>
      </w:pPr>
    </w:p>
    <w:p w:rsidR="006A07B1" w:rsidRPr="007A431C" w:rsidRDefault="006A07B1" w:rsidP="006A07B1">
      <w:pPr>
        <w:pStyle w:val="Texto"/>
        <w:spacing w:before="20" w:after="20" w:line="240" w:lineRule="auto"/>
        <w:ind w:firstLine="0"/>
        <w:rPr>
          <w:color w:val="000000"/>
          <w:sz w:val="17"/>
          <w:szCs w:val="17"/>
        </w:rPr>
      </w:pPr>
      <w:r w:rsidRPr="007A431C">
        <w:rPr>
          <w:color w:val="000000"/>
          <w:sz w:val="17"/>
          <w:szCs w:val="17"/>
        </w:rPr>
        <w:t>Previa lectura del contenido del presente Convenio, las partes aceptan quedar obligadas en todos sus términos y condiciones, los cuales se constituyen en la expresión completa de su voluntad y lo firman de conformidad en tres ejemplares originales, en la Ciudad de __________________, en el Estado de Veracruz, el día 15 del mes de Diciembre de 2014.</w:t>
      </w:r>
    </w:p>
    <w:p w:rsidR="0035239B" w:rsidRPr="00723133" w:rsidRDefault="0035239B" w:rsidP="00A860CD">
      <w:pPr>
        <w:pStyle w:val="Texto"/>
        <w:spacing w:before="20" w:after="20" w:line="240" w:lineRule="auto"/>
        <w:ind w:firstLine="0"/>
        <w:rPr>
          <w:rFonts w:cs="Times New Roman"/>
          <w:color w:val="000000"/>
          <w:sz w:val="17"/>
          <w:szCs w:val="17"/>
        </w:rPr>
      </w:pPr>
    </w:p>
    <w:p w:rsidR="0035239B" w:rsidRPr="00723133" w:rsidRDefault="0035239B" w:rsidP="0035239B">
      <w:pPr>
        <w:pStyle w:val="Texto"/>
        <w:spacing w:before="20" w:after="20" w:line="240" w:lineRule="auto"/>
        <w:rPr>
          <w:rFonts w:cs="Times New Roman"/>
          <w:color w:val="000000"/>
          <w:sz w:val="17"/>
          <w:szCs w:val="17"/>
        </w:rPr>
      </w:pPr>
    </w:p>
    <w:p w:rsidR="00605F41" w:rsidRPr="00723133" w:rsidRDefault="00605F41" w:rsidP="00605F41">
      <w:pPr>
        <w:pStyle w:val="Texto"/>
        <w:spacing w:before="20" w:after="20" w:line="240" w:lineRule="auto"/>
        <w:ind w:firstLine="0"/>
        <w:jc w:val="center"/>
        <w:rPr>
          <w:rFonts w:cs="Times New Roman"/>
          <w:b/>
          <w:bCs/>
          <w:color w:val="000000"/>
          <w:sz w:val="17"/>
          <w:szCs w:val="17"/>
        </w:rPr>
      </w:pPr>
      <w:r w:rsidRPr="00723133">
        <w:rPr>
          <w:b/>
          <w:bCs/>
          <w:color w:val="000000"/>
          <w:sz w:val="17"/>
          <w:szCs w:val="17"/>
        </w:rPr>
        <w:t xml:space="preserve">POR “LA APF” </w:t>
      </w:r>
    </w:p>
    <w:p w:rsidR="00605F41" w:rsidRPr="00723133" w:rsidRDefault="00605F41" w:rsidP="00605F41">
      <w:pPr>
        <w:pStyle w:val="Texto"/>
        <w:spacing w:before="20" w:after="20" w:line="240" w:lineRule="auto"/>
        <w:ind w:firstLine="0"/>
        <w:jc w:val="center"/>
        <w:rPr>
          <w:bCs/>
          <w:color w:val="000000"/>
          <w:sz w:val="17"/>
          <w:szCs w:val="17"/>
        </w:rPr>
      </w:pPr>
      <w:r w:rsidRPr="00723133">
        <w:rPr>
          <w:bCs/>
          <w:color w:val="000000"/>
          <w:sz w:val="17"/>
          <w:szCs w:val="17"/>
        </w:rPr>
        <w:t>(NOMBRE, FIRMA Y SELLO)</w:t>
      </w:r>
    </w:p>
    <w:tbl>
      <w:tblPr>
        <w:tblW w:w="9583" w:type="dxa"/>
        <w:jc w:val="center"/>
        <w:tblInd w:w="-41" w:type="dxa"/>
        <w:tblLayout w:type="fixed"/>
        <w:tblCellMar>
          <w:left w:w="43" w:type="dxa"/>
          <w:right w:w="43" w:type="dxa"/>
        </w:tblCellMar>
        <w:tblLook w:val="0000"/>
      </w:tblPr>
      <w:tblGrid>
        <w:gridCol w:w="2545"/>
        <w:gridCol w:w="185"/>
        <w:gridCol w:w="2704"/>
        <w:gridCol w:w="159"/>
        <w:gridCol w:w="3990"/>
      </w:tblGrid>
      <w:tr w:rsidR="00605F41" w:rsidRPr="00723133" w:rsidTr="006A07B1">
        <w:trPr>
          <w:cantSplit/>
          <w:jc w:val="center"/>
        </w:trPr>
        <w:tc>
          <w:tcPr>
            <w:tcW w:w="2545" w:type="dxa"/>
            <w:shd w:val="clear" w:color="auto" w:fill="auto"/>
          </w:tcPr>
          <w:p w:rsidR="00605F41" w:rsidRPr="00723133" w:rsidRDefault="00605F41" w:rsidP="00FB3B05">
            <w:pPr>
              <w:pStyle w:val="Texto"/>
              <w:spacing w:line="240" w:lineRule="auto"/>
              <w:ind w:firstLine="0"/>
              <w:rPr>
                <w:rFonts w:cs="Times New Roman"/>
                <w:color w:val="000000"/>
                <w:sz w:val="17"/>
                <w:szCs w:val="17"/>
              </w:rPr>
            </w:pPr>
          </w:p>
        </w:tc>
        <w:tc>
          <w:tcPr>
            <w:tcW w:w="185" w:type="dxa"/>
          </w:tcPr>
          <w:p w:rsidR="00605F41" w:rsidRPr="00723133" w:rsidRDefault="00605F41" w:rsidP="00FB3B05">
            <w:pPr>
              <w:pStyle w:val="Texto"/>
              <w:spacing w:line="240" w:lineRule="auto"/>
              <w:ind w:firstLine="0"/>
              <w:rPr>
                <w:rFonts w:cs="Times New Roman"/>
                <w:color w:val="000000"/>
                <w:sz w:val="17"/>
                <w:szCs w:val="17"/>
              </w:rPr>
            </w:pPr>
          </w:p>
        </w:tc>
        <w:tc>
          <w:tcPr>
            <w:tcW w:w="2704" w:type="dxa"/>
          </w:tcPr>
          <w:p w:rsidR="00605F41" w:rsidRPr="00723133" w:rsidRDefault="00605F41" w:rsidP="00FB3B05">
            <w:pPr>
              <w:pStyle w:val="Texto"/>
              <w:spacing w:line="240" w:lineRule="auto"/>
              <w:ind w:firstLine="0"/>
              <w:rPr>
                <w:rFonts w:cs="Times New Roman"/>
                <w:color w:val="000000"/>
                <w:sz w:val="17"/>
                <w:szCs w:val="17"/>
              </w:rPr>
            </w:pPr>
          </w:p>
        </w:tc>
        <w:tc>
          <w:tcPr>
            <w:tcW w:w="159" w:type="dxa"/>
          </w:tcPr>
          <w:p w:rsidR="00605F41" w:rsidRPr="00723133" w:rsidRDefault="00605F41" w:rsidP="00FB3B05">
            <w:pPr>
              <w:pStyle w:val="Texto"/>
              <w:spacing w:line="240" w:lineRule="auto"/>
              <w:ind w:firstLine="0"/>
              <w:rPr>
                <w:rFonts w:cs="Times New Roman"/>
                <w:color w:val="000000"/>
                <w:sz w:val="17"/>
                <w:szCs w:val="17"/>
              </w:rPr>
            </w:pPr>
          </w:p>
        </w:tc>
        <w:tc>
          <w:tcPr>
            <w:tcW w:w="3990" w:type="dxa"/>
          </w:tcPr>
          <w:p w:rsidR="00605F41" w:rsidRPr="00723133" w:rsidRDefault="00605F41" w:rsidP="00FB3B05">
            <w:pPr>
              <w:pStyle w:val="Texto"/>
              <w:spacing w:line="240" w:lineRule="auto"/>
              <w:ind w:firstLine="0"/>
              <w:rPr>
                <w:rFonts w:cs="Times New Roman"/>
                <w:color w:val="000000"/>
                <w:sz w:val="17"/>
                <w:szCs w:val="17"/>
              </w:rPr>
            </w:pPr>
          </w:p>
        </w:tc>
      </w:tr>
      <w:tr w:rsidR="00605F41" w:rsidRPr="00723133" w:rsidTr="006A07B1">
        <w:trPr>
          <w:cantSplit/>
          <w:jc w:val="center"/>
        </w:trPr>
        <w:tc>
          <w:tcPr>
            <w:tcW w:w="2545" w:type="dxa"/>
            <w:tcBorders>
              <w:bottom w:val="single" w:sz="4" w:space="0" w:color="auto"/>
            </w:tcBorders>
          </w:tcPr>
          <w:p w:rsidR="00605F41" w:rsidRPr="00723133" w:rsidRDefault="00605F41" w:rsidP="00FB3B05">
            <w:pPr>
              <w:pStyle w:val="Texto"/>
              <w:spacing w:line="240" w:lineRule="auto"/>
              <w:ind w:firstLine="0"/>
              <w:rPr>
                <w:rFonts w:cs="Times New Roman"/>
                <w:color w:val="000000"/>
                <w:sz w:val="17"/>
                <w:szCs w:val="17"/>
              </w:rPr>
            </w:pPr>
          </w:p>
        </w:tc>
        <w:tc>
          <w:tcPr>
            <w:tcW w:w="185" w:type="dxa"/>
          </w:tcPr>
          <w:p w:rsidR="00605F41" w:rsidRPr="00723133" w:rsidRDefault="00605F41" w:rsidP="00FB3B05">
            <w:pPr>
              <w:pStyle w:val="Texto"/>
              <w:spacing w:line="240" w:lineRule="auto"/>
              <w:ind w:firstLine="0"/>
              <w:rPr>
                <w:rFonts w:cs="Times New Roman"/>
                <w:color w:val="000000"/>
                <w:sz w:val="17"/>
                <w:szCs w:val="17"/>
              </w:rPr>
            </w:pPr>
          </w:p>
        </w:tc>
        <w:tc>
          <w:tcPr>
            <w:tcW w:w="2704" w:type="dxa"/>
            <w:tcBorders>
              <w:bottom w:val="single" w:sz="6" w:space="0" w:color="auto"/>
            </w:tcBorders>
          </w:tcPr>
          <w:p w:rsidR="00605F41" w:rsidRPr="00723133" w:rsidRDefault="00605F41" w:rsidP="00FB3B05">
            <w:pPr>
              <w:pStyle w:val="Texto"/>
              <w:spacing w:line="240" w:lineRule="auto"/>
              <w:ind w:firstLine="0"/>
              <w:rPr>
                <w:rFonts w:cs="Times New Roman"/>
                <w:color w:val="000000"/>
                <w:sz w:val="17"/>
                <w:szCs w:val="17"/>
              </w:rPr>
            </w:pPr>
          </w:p>
        </w:tc>
        <w:tc>
          <w:tcPr>
            <w:tcW w:w="159" w:type="dxa"/>
          </w:tcPr>
          <w:p w:rsidR="00605F41" w:rsidRPr="00723133" w:rsidRDefault="00605F41" w:rsidP="00FB3B05">
            <w:pPr>
              <w:pStyle w:val="Texto"/>
              <w:spacing w:line="240" w:lineRule="auto"/>
              <w:ind w:firstLine="0"/>
              <w:rPr>
                <w:rFonts w:cs="Times New Roman"/>
                <w:color w:val="000000"/>
                <w:sz w:val="17"/>
                <w:szCs w:val="17"/>
              </w:rPr>
            </w:pPr>
          </w:p>
        </w:tc>
        <w:tc>
          <w:tcPr>
            <w:tcW w:w="3990" w:type="dxa"/>
            <w:tcBorders>
              <w:bottom w:val="single" w:sz="6" w:space="0" w:color="auto"/>
            </w:tcBorders>
          </w:tcPr>
          <w:p w:rsidR="00605F41" w:rsidRPr="00723133" w:rsidRDefault="00605F41" w:rsidP="00FB3B05">
            <w:pPr>
              <w:pStyle w:val="Texto"/>
              <w:spacing w:line="240" w:lineRule="auto"/>
              <w:ind w:firstLine="0"/>
              <w:rPr>
                <w:rFonts w:cs="Times New Roman"/>
                <w:color w:val="000000"/>
                <w:sz w:val="17"/>
                <w:szCs w:val="17"/>
              </w:rPr>
            </w:pPr>
          </w:p>
        </w:tc>
      </w:tr>
      <w:tr w:rsidR="00605F41" w:rsidRPr="00723133" w:rsidTr="006A07B1">
        <w:trPr>
          <w:cantSplit/>
          <w:trHeight w:val="424"/>
          <w:jc w:val="center"/>
        </w:trPr>
        <w:tc>
          <w:tcPr>
            <w:tcW w:w="2545" w:type="dxa"/>
            <w:tcBorders>
              <w:top w:val="single" w:sz="4" w:space="0" w:color="auto"/>
            </w:tcBorders>
          </w:tcPr>
          <w:p w:rsidR="00605F41" w:rsidRPr="00723133" w:rsidRDefault="00605F41" w:rsidP="00FB3B05">
            <w:pPr>
              <w:pStyle w:val="Texto"/>
              <w:spacing w:line="240" w:lineRule="auto"/>
              <w:ind w:firstLine="0"/>
              <w:jc w:val="center"/>
              <w:rPr>
                <w:b/>
                <w:bCs/>
                <w:color w:val="000000"/>
                <w:sz w:val="17"/>
                <w:szCs w:val="17"/>
              </w:rPr>
            </w:pPr>
            <w:r w:rsidRPr="00723133">
              <w:rPr>
                <w:b/>
                <w:bCs/>
                <w:color w:val="000000"/>
                <w:sz w:val="17"/>
                <w:szCs w:val="17"/>
              </w:rPr>
              <w:t>PRESIDENTE (A)</w:t>
            </w:r>
          </w:p>
        </w:tc>
        <w:tc>
          <w:tcPr>
            <w:tcW w:w="185" w:type="dxa"/>
          </w:tcPr>
          <w:p w:rsidR="00605F41" w:rsidRPr="00723133" w:rsidRDefault="00605F41" w:rsidP="00FB3B05">
            <w:pPr>
              <w:pStyle w:val="Texto"/>
              <w:spacing w:line="240" w:lineRule="auto"/>
              <w:ind w:firstLine="0"/>
              <w:jc w:val="center"/>
              <w:rPr>
                <w:b/>
                <w:bCs/>
                <w:color w:val="000000"/>
                <w:sz w:val="17"/>
                <w:szCs w:val="17"/>
              </w:rPr>
            </w:pPr>
          </w:p>
        </w:tc>
        <w:tc>
          <w:tcPr>
            <w:tcW w:w="2704" w:type="dxa"/>
            <w:tcBorders>
              <w:top w:val="single" w:sz="6" w:space="0" w:color="auto"/>
            </w:tcBorders>
          </w:tcPr>
          <w:p w:rsidR="00605F41" w:rsidRPr="00723133" w:rsidRDefault="00605F41" w:rsidP="00FB3B05">
            <w:pPr>
              <w:pStyle w:val="Texto"/>
              <w:spacing w:line="240" w:lineRule="auto"/>
              <w:ind w:firstLine="0"/>
              <w:jc w:val="center"/>
              <w:rPr>
                <w:b/>
                <w:bCs/>
                <w:color w:val="000000"/>
                <w:sz w:val="17"/>
                <w:szCs w:val="17"/>
              </w:rPr>
            </w:pPr>
            <w:r w:rsidRPr="00723133">
              <w:rPr>
                <w:b/>
                <w:bCs/>
                <w:color w:val="000000"/>
                <w:sz w:val="17"/>
                <w:szCs w:val="17"/>
              </w:rPr>
              <w:t>SECRETARIO (A)</w:t>
            </w:r>
          </w:p>
        </w:tc>
        <w:tc>
          <w:tcPr>
            <w:tcW w:w="159" w:type="dxa"/>
          </w:tcPr>
          <w:p w:rsidR="00605F41" w:rsidRPr="00723133" w:rsidRDefault="00605F41" w:rsidP="00FB3B05">
            <w:pPr>
              <w:pStyle w:val="Texto"/>
              <w:spacing w:line="240" w:lineRule="auto"/>
              <w:ind w:firstLine="0"/>
              <w:jc w:val="center"/>
              <w:rPr>
                <w:b/>
                <w:bCs/>
                <w:color w:val="000000"/>
                <w:sz w:val="17"/>
                <w:szCs w:val="17"/>
              </w:rPr>
            </w:pPr>
          </w:p>
        </w:tc>
        <w:tc>
          <w:tcPr>
            <w:tcW w:w="3990" w:type="dxa"/>
            <w:tcBorders>
              <w:top w:val="single" w:sz="6" w:space="0" w:color="auto"/>
            </w:tcBorders>
          </w:tcPr>
          <w:p w:rsidR="00605F41" w:rsidRPr="00723133" w:rsidRDefault="00605F41" w:rsidP="00FB3B05">
            <w:pPr>
              <w:pStyle w:val="Texto"/>
              <w:spacing w:line="240" w:lineRule="auto"/>
              <w:ind w:firstLine="0"/>
              <w:jc w:val="center"/>
              <w:rPr>
                <w:b/>
                <w:bCs/>
                <w:color w:val="000000"/>
                <w:sz w:val="17"/>
                <w:szCs w:val="17"/>
              </w:rPr>
            </w:pPr>
            <w:r w:rsidRPr="00723133">
              <w:rPr>
                <w:b/>
                <w:bCs/>
                <w:color w:val="000000"/>
                <w:sz w:val="17"/>
                <w:szCs w:val="17"/>
              </w:rPr>
              <w:t>TESORERO (A)</w:t>
            </w:r>
          </w:p>
        </w:tc>
      </w:tr>
    </w:tbl>
    <w:p w:rsidR="0035239B" w:rsidRPr="00723133" w:rsidRDefault="0035239B" w:rsidP="00A860CD">
      <w:pPr>
        <w:pStyle w:val="Texto"/>
        <w:spacing w:before="20" w:after="20" w:line="240" w:lineRule="auto"/>
        <w:ind w:firstLine="0"/>
        <w:rPr>
          <w:rFonts w:cs="Times New Roman"/>
          <w:b/>
          <w:bCs/>
          <w:color w:val="000000"/>
          <w:sz w:val="17"/>
          <w:szCs w:val="17"/>
        </w:rPr>
      </w:pPr>
    </w:p>
    <w:p w:rsidR="006F1E9B" w:rsidRPr="00723133" w:rsidRDefault="006F1E9B" w:rsidP="00A860CD">
      <w:pPr>
        <w:pStyle w:val="Texto"/>
        <w:spacing w:before="20" w:after="20" w:line="240" w:lineRule="auto"/>
        <w:ind w:firstLine="0"/>
        <w:rPr>
          <w:rFonts w:cs="Times New Roman"/>
          <w:b/>
          <w:bCs/>
          <w:color w:val="000000"/>
          <w:sz w:val="17"/>
          <w:szCs w:val="17"/>
        </w:rPr>
      </w:pPr>
    </w:p>
    <w:tbl>
      <w:tblPr>
        <w:tblW w:w="8958" w:type="dxa"/>
        <w:jc w:val="center"/>
        <w:tblInd w:w="-41" w:type="dxa"/>
        <w:tblLayout w:type="fixed"/>
        <w:tblCellMar>
          <w:left w:w="43" w:type="dxa"/>
          <w:right w:w="43" w:type="dxa"/>
        </w:tblCellMar>
        <w:tblLook w:val="0000"/>
      </w:tblPr>
      <w:tblGrid>
        <w:gridCol w:w="4479"/>
        <w:gridCol w:w="4479"/>
      </w:tblGrid>
      <w:tr w:rsidR="00A860CD" w:rsidRPr="00723133" w:rsidTr="006A07B1">
        <w:trPr>
          <w:cantSplit/>
          <w:trHeight w:val="495"/>
          <w:jc w:val="center"/>
        </w:trPr>
        <w:tc>
          <w:tcPr>
            <w:tcW w:w="4479" w:type="dxa"/>
          </w:tcPr>
          <w:p w:rsidR="00A860CD" w:rsidRPr="00723133" w:rsidRDefault="00A860CD" w:rsidP="00E55C04">
            <w:pPr>
              <w:pStyle w:val="Texto"/>
              <w:spacing w:before="20" w:after="20" w:line="240" w:lineRule="auto"/>
              <w:ind w:firstLine="0"/>
              <w:jc w:val="center"/>
              <w:rPr>
                <w:b/>
                <w:bCs/>
                <w:color w:val="000000"/>
                <w:sz w:val="17"/>
                <w:szCs w:val="17"/>
              </w:rPr>
            </w:pPr>
            <w:r w:rsidRPr="00723133">
              <w:rPr>
                <w:b/>
                <w:bCs/>
                <w:color w:val="000000"/>
                <w:sz w:val="17"/>
                <w:szCs w:val="17"/>
              </w:rPr>
              <w:t>ACEPTA DESIGNACIÓN</w:t>
            </w:r>
          </w:p>
          <w:p w:rsidR="00A860CD" w:rsidRPr="00723133" w:rsidRDefault="00A860CD" w:rsidP="00E55C04">
            <w:pPr>
              <w:pStyle w:val="Texto"/>
              <w:spacing w:before="20" w:after="20" w:line="240" w:lineRule="auto"/>
              <w:ind w:firstLine="0"/>
              <w:jc w:val="center"/>
              <w:rPr>
                <w:bCs/>
                <w:color w:val="000000"/>
                <w:sz w:val="17"/>
                <w:szCs w:val="17"/>
              </w:rPr>
            </w:pPr>
            <w:r w:rsidRPr="00723133">
              <w:rPr>
                <w:bCs/>
                <w:color w:val="000000"/>
                <w:sz w:val="17"/>
                <w:szCs w:val="17"/>
              </w:rPr>
              <w:t>(</w:t>
            </w:r>
            <w:r w:rsidR="00732D64" w:rsidRPr="00723133">
              <w:rPr>
                <w:bCs/>
                <w:color w:val="000000"/>
                <w:sz w:val="17"/>
                <w:szCs w:val="17"/>
              </w:rPr>
              <w:t>NOMBRE Y FIRMA</w:t>
            </w:r>
            <w:r w:rsidRPr="00723133">
              <w:rPr>
                <w:bCs/>
                <w:color w:val="000000"/>
                <w:sz w:val="17"/>
                <w:szCs w:val="17"/>
              </w:rPr>
              <w:t>)</w:t>
            </w:r>
          </w:p>
          <w:p w:rsidR="00A860CD" w:rsidRPr="00723133" w:rsidRDefault="00A860CD" w:rsidP="00E55C04">
            <w:pPr>
              <w:pStyle w:val="Texto"/>
              <w:spacing w:before="20" w:after="20" w:line="240" w:lineRule="auto"/>
              <w:ind w:firstLine="0"/>
              <w:jc w:val="center"/>
              <w:rPr>
                <w:b/>
                <w:bCs/>
                <w:color w:val="000000"/>
                <w:sz w:val="17"/>
                <w:szCs w:val="17"/>
              </w:rPr>
            </w:pPr>
          </w:p>
          <w:p w:rsidR="00A860CD" w:rsidRPr="00723133" w:rsidRDefault="00A860CD" w:rsidP="00E55C04">
            <w:pPr>
              <w:pStyle w:val="Texto"/>
              <w:spacing w:before="20" w:after="20" w:line="240" w:lineRule="auto"/>
              <w:ind w:firstLine="0"/>
              <w:jc w:val="center"/>
              <w:rPr>
                <w:b/>
                <w:bCs/>
                <w:color w:val="000000"/>
                <w:sz w:val="17"/>
                <w:szCs w:val="17"/>
              </w:rPr>
            </w:pPr>
          </w:p>
          <w:p w:rsidR="00A860CD" w:rsidRPr="00723133" w:rsidRDefault="00A860CD" w:rsidP="00E55C04">
            <w:pPr>
              <w:pStyle w:val="Texto"/>
              <w:spacing w:before="20" w:after="20" w:line="240" w:lineRule="auto"/>
              <w:ind w:firstLine="0"/>
              <w:jc w:val="center"/>
              <w:rPr>
                <w:b/>
                <w:bCs/>
                <w:color w:val="000000"/>
                <w:sz w:val="17"/>
                <w:szCs w:val="17"/>
              </w:rPr>
            </w:pPr>
          </w:p>
          <w:p w:rsidR="00A860CD" w:rsidRPr="00723133" w:rsidRDefault="00A860CD" w:rsidP="00E55C04">
            <w:pPr>
              <w:pStyle w:val="Texto"/>
              <w:spacing w:before="20" w:after="20" w:line="240" w:lineRule="auto"/>
              <w:ind w:firstLine="0"/>
              <w:jc w:val="center"/>
              <w:rPr>
                <w:b/>
                <w:bCs/>
                <w:color w:val="000000"/>
                <w:sz w:val="17"/>
                <w:szCs w:val="17"/>
              </w:rPr>
            </w:pPr>
            <w:r w:rsidRPr="00723133">
              <w:rPr>
                <w:b/>
                <w:bCs/>
                <w:color w:val="000000"/>
                <w:sz w:val="17"/>
                <w:szCs w:val="17"/>
              </w:rPr>
              <w:t>__________________________________________</w:t>
            </w:r>
          </w:p>
        </w:tc>
        <w:tc>
          <w:tcPr>
            <w:tcW w:w="4479" w:type="dxa"/>
          </w:tcPr>
          <w:p w:rsidR="00A860CD" w:rsidRPr="00723133" w:rsidRDefault="00A860CD" w:rsidP="00A860CD">
            <w:pPr>
              <w:pStyle w:val="Texto"/>
              <w:spacing w:before="20" w:after="20" w:line="240" w:lineRule="auto"/>
              <w:ind w:firstLine="0"/>
              <w:jc w:val="center"/>
              <w:rPr>
                <w:rFonts w:cs="Times New Roman"/>
                <w:b/>
                <w:bCs/>
                <w:color w:val="000000"/>
                <w:sz w:val="17"/>
                <w:szCs w:val="17"/>
              </w:rPr>
            </w:pPr>
            <w:r w:rsidRPr="00723133">
              <w:rPr>
                <w:b/>
                <w:bCs/>
                <w:color w:val="000000"/>
                <w:sz w:val="17"/>
                <w:szCs w:val="17"/>
              </w:rPr>
              <w:t xml:space="preserve">TESTIGO </w:t>
            </w:r>
          </w:p>
          <w:p w:rsidR="006F1E9B" w:rsidRPr="00723133" w:rsidRDefault="006F1E9B" w:rsidP="006F1E9B">
            <w:pPr>
              <w:pStyle w:val="Texto"/>
              <w:spacing w:before="20" w:after="20" w:line="240" w:lineRule="auto"/>
              <w:ind w:firstLine="0"/>
              <w:jc w:val="center"/>
              <w:rPr>
                <w:bCs/>
                <w:color w:val="000000"/>
                <w:sz w:val="17"/>
                <w:szCs w:val="17"/>
              </w:rPr>
            </w:pPr>
            <w:r w:rsidRPr="00723133">
              <w:rPr>
                <w:bCs/>
                <w:color w:val="000000"/>
                <w:sz w:val="17"/>
                <w:szCs w:val="17"/>
              </w:rPr>
              <w:t>(NOMBRE, FIRMA Y SELLO)</w:t>
            </w:r>
          </w:p>
          <w:p w:rsidR="00A860CD" w:rsidRPr="00723133" w:rsidRDefault="00A860CD" w:rsidP="00A860CD">
            <w:pPr>
              <w:pStyle w:val="Texto"/>
              <w:spacing w:before="20" w:after="20" w:line="240" w:lineRule="auto"/>
              <w:ind w:firstLine="0"/>
              <w:rPr>
                <w:rFonts w:cs="Times New Roman"/>
                <w:b/>
                <w:bCs/>
                <w:color w:val="000000"/>
                <w:sz w:val="17"/>
                <w:szCs w:val="17"/>
              </w:rPr>
            </w:pPr>
          </w:p>
          <w:p w:rsidR="00A860CD" w:rsidRPr="00723133" w:rsidRDefault="00A860CD" w:rsidP="00A860CD">
            <w:pPr>
              <w:pStyle w:val="Texto"/>
              <w:spacing w:before="20" w:after="20" w:line="240" w:lineRule="auto"/>
              <w:ind w:firstLine="0"/>
              <w:rPr>
                <w:rFonts w:cs="Times New Roman"/>
                <w:b/>
                <w:bCs/>
                <w:color w:val="000000"/>
                <w:sz w:val="17"/>
                <w:szCs w:val="17"/>
              </w:rPr>
            </w:pPr>
          </w:p>
          <w:p w:rsidR="00A860CD" w:rsidRPr="00723133" w:rsidRDefault="00A860CD" w:rsidP="00A860CD">
            <w:pPr>
              <w:pStyle w:val="Texto"/>
              <w:spacing w:before="20" w:after="20" w:line="240" w:lineRule="auto"/>
              <w:ind w:firstLine="0"/>
              <w:rPr>
                <w:rFonts w:cs="Times New Roman"/>
                <w:b/>
                <w:bCs/>
                <w:color w:val="000000"/>
                <w:sz w:val="17"/>
                <w:szCs w:val="17"/>
              </w:rPr>
            </w:pPr>
          </w:p>
          <w:p w:rsidR="00A860CD" w:rsidRPr="00723133" w:rsidRDefault="00A860CD" w:rsidP="00E55C04">
            <w:pPr>
              <w:pStyle w:val="Texto"/>
              <w:spacing w:before="20" w:after="20" w:line="240" w:lineRule="auto"/>
              <w:ind w:firstLine="0"/>
              <w:jc w:val="center"/>
              <w:rPr>
                <w:b/>
                <w:bCs/>
                <w:color w:val="000000"/>
                <w:sz w:val="17"/>
                <w:szCs w:val="17"/>
              </w:rPr>
            </w:pPr>
            <w:r w:rsidRPr="00723133">
              <w:rPr>
                <w:b/>
                <w:bCs/>
                <w:color w:val="000000"/>
                <w:sz w:val="17"/>
                <w:szCs w:val="17"/>
              </w:rPr>
              <w:t>_________________________________________</w:t>
            </w:r>
          </w:p>
        </w:tc>
      </w:tr>
      <w:tr w:rsidR="00A860CD" w:rsidRPr="00723133" w:rsidTr="006A07B1">
        <w:trPr>
          <w:cantSplit/>
          <w:trHeight w:val="495"/>
          <w:jc w:val="center"/>
        </w:trPr>
        <w:tc>
          <w:tcPr>
            <w:tcW w:w="4479" w:type="dxa"/>
          </w:tcPr>
          <w:p w:rsidR="00A860CD" w:rsidRPr="00723133" w:rsidRDefault="00A860CD" w:rsidP="00E55C04">
            <w:pPr>
              <w:pStyle w:val="Texto"/>
              <w:spacing w:before="20" w:after="20" w:line="240" w:lineRule="auto"/>
              <w:ind w:firstLine="0"/>
              <w:jc w:val="center"/>
              <w:rPr>
                <w:b/>
                <w:bCs/>
                <w:color w:val="000000"/>
                <w:sz w:val="17"/>
                <w:szCs w:val="17"/>
              </w:rPr>
            </w:pPr>
            <w:r w:rsidRPr="00723133">
              <w:rPr>
                <w:b/>
                <w:bCs/>
                <w:color w:val="000000"/>
                <w:sz w:val="17"/>
                <w:szCs w:val="17"/>
              </w:rPr>
              <w:t>ASESOR COMUNITARIO</w:t>
            </w:r>
          </w:p>
        </w:tc>
        <w:tc>
          <w:tcPr>
            <w:tcW w:w="4479" w:type="dxa"/>
          </w:tcPr>
          <w:p w:rsidR="00A860CD" w:rsidRPr="00723133" w:rsidRDefault="00A860CD" w:rsidP="00E55C04">
            <w:pPr>
              <w:pStyle w:val="Texto"/>
              <w:spacing w:before="20" w:after="20" w:line="240" w:lineRule="auto"/>
              <w:ind w:firstLine="0"/>
              <w:jc w:val="center"/>
              <w:rPr>
                <w:b/>
                <w:bCs/>
                <w:color w:val="000000"/>
                <w:sz w:val="17"/>
                <w:szCs w:val="17"/>
              </w:rPr>
            </w:pPr>
            <w:r w:rsidRPr="00723133">
              <w:rPr>
                <w:b/>
                <w:bCs/>
                <w:color w:val="000000"/>
                <w:sz w:val="17"/>
                <w:szCs w:val="17"/>
              </w:rPr>
              <w:t>SUPERVISOR ESCOLAR O JEFE DE SECTOR</w:t>
            </w:r>
          </w:p>
        </w:tc>
      </w:tr>
    </w:tbl>
    <w:p w:rsidR="00A860CD" w:rsidRPr="00723133" w:rsidRDefault="00A860CD" w:rsidP="00A860CD">
      <w:pPr>
        <w:pStyle w:val="Texto"/>
        <w:spacing w:before="20" w:after="20" w:line="240" w:lineRule="auto"/>
        <w:ind w:firstLine="0"/>
        <w:rPr>
          <w:rFonts w:cs="Times New Roman"/>
          <w:b/>
          <w:bCs/>
          <w:color w:val="000000"/>
          <w:sz w:val="17"/>
          <w:szCs w:val="17"/>
        </w:rPr>
      </w:pPr>
    </w:p>
    <w:tbl>
      <w:tblPr>
        <w:tblW w:w="8712" w:type="dxa"/>
        <w:jc w:val="center"/>
        <w:tblInd w:w="-41" w:type="dxa"/>
        <w:tblLayout w:type="fixed"/>
        <w:tblCellMar>
          <w:left w:w="43" w:type="dxa"/>
          <w:right w:w="43" w:type="dxa"/>
        </w:tblCellMar>
        <w:tblLook w:val="0000"/>
      </w:tblPr>
      <w:tblGrid>
        <w:gridCol w:w="4410"/>
        <w:gridCol w:w="4302"/>
      </w:tblGrid>
      <w:tr w:rsidR="0035239B" w:rsidRPr="00723133" w:rsidTr="006A07B1">
        <w:trPr>
          <w:cantSplit/>
          <w:jc w:val="center"/>
        </w:trPr>
        <w:tc>
          <w:tcPr>
            <w:tcW w:w="4528" w:type="dxa"/>
          </w:tcPr>
          <w:p w:rsidR="0035239B" w:rsidRPr="00723133" w:rsidRDefault="0035239B" w:rsidP="00E55C04">
            <w:pPr>
              <w:pStyle w:val="Texto"/>
              <w:spacing w:before="20" w:after="20" w:line="240" w:lineRule="auto"/>
              <w:ind w:firstLine="0"/>
              <w:jc w:val="center"/>
              <w:rPr>
                <w:b/>
                <w:bCs/>
                <w:color w:val="000000"/>
                <w:sz w:val="17"/>
                <w:szCs w:val="17"/>
              </w:rPr>
            </w:pPr>
            <w:r w:rsidRPr="00723133">
              <w:rPr>
                <w:b/>
                <w:bCs/>
                <w:color w:val="000000"/>
                <w:sz w:val="17"/>
                <w:szCs w:val="17"/>
              </w:rPr>
              <w:t>POR “EL CONAFE”</w:t>
            </w:r>
          </w:p>
          <w:p w:rsidR="006F1E9B" w:rsidRPr="00723133" w:rsidRDefault="006F1E9B" w:rsidP="006F1E9B">
            <w:pPr>
              <w:pStyle w:val="Texto"/>
              <w:spacing w:before="20" w:after="20" w:line="240" w:lineRule="auto"/>
              <w:ind w:firstLine="0"/>
              <w:jc w:val="center"/>
              <w:rPr>
                <w:bCs/>
                <w:color w:val="000000"/>
                <w:sz w:val="17"/>
                <w:szCs w:val="17"/>
              </w:rPr>
            </w:pPr>
            <w:r w:rsidRPr="00723133">
              <w:rPr>
                <w:bCs/>
                <w:color w:val="000000"/>
                <w:sz w:val="17"/>
                <w:szCs w:val="17"/>
              </w:rPr>
              <w:t>(NOMBRE, FIRMA Y SELLO)</w:t>
            </w:r>
          </w:p>
          <w:p w:rsidR="006F1E9B" w:rsidRPr="00723133" w:rsidRDefault="006F1E9B" w:rsidP="00E55C04">
            <w:pPr>
              <w:pStyle w:val="Texto"/>
              <w:spacing w:before="20" w:after="20" w:line="240" w:lineRule="auto"/>
              <w:ind w:firstLine="0"/>
              <w:jc w:val="center"/>
              <w:rPr>
                <w:rFonts w:cs="Times New Roman"/>
                <w:b/>
                <w:bCs/>
                <w:color w:val="000000"/>
                <w:sz w:val="17"/>
                <w:szCs w:val="17"/>
              </w:rPr>
            </w:pPr>
          </w:p>
          <w:p w:rsidR="0035239B" w:rsidRPr="00723133" w:rsidRDefault="0035239B" w:rsidP="00E55C04">
            <w:pPr>
              <w:pStyle w:val="Texto"/>
              <w:spacing w:before="20" w:after="20" w:line="240" w:lineRule="auto"/>
              <w:ind w:firstLine="0"/>
              <w:jc w:val="center"/>
              <w:rPr>
                <w:rFonts w:cs="Times New Roman"/>
                <w:b/>
                <w:bCs/>
                <w:color w:val="000000"/>
                <w:sz w:val="17"/>
                <w:szCs w:val="17"/>
              </w:rPr>
            </w:pPr>
          </w:p>
          <w:p w:rsidR="006F1E9B" w:rsidRPr="00723133" w:rsidRDefault="006F1E9B" w:rsidP="00E55C04">
            <w:pPr>
              <w:pStyle w:val="Texto"/>
              <w:spacing w:before="20" w:after="20" w:line="240" w:lineRule="auto"/>
              <w:ind w:firstLine="0"/>
              <w:jc w:val="center"/>
              <w:rPr>
                <w:rFonts w:cs="Times New Roman"/>
                <w:b/>
                <w:bCs/>
                <w:color w:val="000000"/>
                <w:sz w:val="17"/>
                <w:szCs w:val="17"/>
              </w:rPr>
            </w:pPr>
          </w:p>
          <w:p w:rsidR="0035239B" w:rsidRPr="00723133" w:rsidRDefault="0035239B" w:rsidP="00E55C04">
            <w:pPr>
              <w:pStyle w:val="Texto"/>
              <w:spacing w:before="20" w:after="20" w:line="240" w:lineRule="auto"/>
              <w:ind w:firstLine="0"/>
              <w:jc w:val="center"/>
              <w:rPr>
                <w:b/>
                <w:bCs/>
                <w:color w:val="000000"/>
                <w:sz w:val="17"/>
                <w:szCs w:val="17"/>
              </w:rPr>
            </w:pPr>
            <w:r w:rsidRPr="00723133">
              <w:rPr>
                <w:b/>
                <w:bCs/>
                <w:color w:val="000000"/>
                <w:sz w:val="17"/>
                <w:szCs w:val="17"/>
              </w:rPr>
              <w:t>_______________</w:t>
            </w:r>
            <w:r w:rsidR="006A07B1">
              <w:rPr>
                <w:b/>
                <w:bCs/>
                <w:color w:val="000000"/>
                <w:sz w:val="17"/>
                <w:szCs w:val="17"/>
              </w:rPr>
              <w:t>______________</w:t>
            </w:r>
            <w:r w:rsidRPr="00723133">
              <w:rPr>
                <w:b/>
                <w:bCs/>
                <w:color w:val="000000"/>
                <w:sz w:val="17"/>
                <w:szCs w:val="17"/>
              </w:rPr>
              <w:t>_______</w:t>
            </w:r>
          </w:p>
        </w:tc>
        <w:tc>
          <w:tcPr>
            <w:tcW w:w="4418" w:type="dxa"/>
          </w:tcPr>
          <w:p w:rsidR="0035239B" w:rsidRPr="00723133" w:rsidRDefault="0035239B" w:rsidP="00E55C04">
            <w:pPr>
              <w:pStyle w:val="Texto"/>
              <w:spacing w:before="20" w:after="20" w:line="240" w:lineRule="auto"/>
              <w:ind w:firstLine="0"/>
              <w:jc w:val="center"/>
              <w:rPr>
                <w:b/>
                <w:bCs/>
                <w:color w:val="000000"/>
                <w:sz w:val="17"/>
                <w:szCs w:val="17"/>
              </w:rPr>
            </w:pPr>
            <w:r w:rsidRPr="00723133">
              <w:rPr>
                <w:b/>
                <w:bCs/>
                <w:color w:val="000000"/>
                <w:sz w:val="17"/>
                <w:szCs w:val="17"/>
              </w:rPr>
              <w:t>POR “EL OEE ”</w:t>
            </w:r>
          </w:p>
          <w:p w:rsidR="006F1E9B" w:rsidRPr="00723133" w:rsidRDefault="006F1E9B" w:rsidP="006F1E9B">
            <w:pPr>
              <w:pStyle w:val="Texto"/>
              <w:spacing w:before="20" w:after="20" w:line="240" w:lineRule="auto"/>
              <w:ind w:firstLine="0"/>
              <w:jc w:val="center"/>
              <w:rPr>
                <w:bCs/>
                <w:color w:val="000000"/>
                <w:sz w:val="17"/>
                <w:szCs w:val="17"/>
              </w:rPr>
            </w:pPr>
            <w:r w:rsidRPr="00723133">
              <w:rPr>
                <w:bCs/>
                <w:color w:val="000000"/>
                <w:sz w:val="17"/>
                <w:szCs w:val="17"/>
              </w:rPr>
              <w:t>(NOMBRE, FIRMA Y SELLO)</w:t>
            </w:r>
          </w:p>
          <w:p w:rsidR="006F1E9B" w:rsidRPr="00723133" w:rsidRDefault="006F1E9B" w:rsidP="00E55C04">
            <w:pPr>
              <w:pStyle w:val="Texto"/>
              <w:spacing w:before="20" w:after="20" w:line="240" w:lineRule="auto"/>
              <w:ind w:firstLine="0"/>
              <w:jc w:val="center"/>
              <w:rPr>
                <w:rFonts w:cs="Times New Roman"/>
                <w:b/>
                <w:bCs/>
                <w:color w:val="000000"/>
                <w:sz w:val="17"/>
                <w:szCs w:val="17"/>
              </w:rPr>
            </w:pPr>
          </w:p>
          <w:p w:rsidR="006F1E9B" w:rsidRPr="00723133" w:rsidRDefault="006F1E9B" w:rsidP="00E55C04">
            <w:pPr>
              <w:pStyle w:val="Texto"/>
              <w:spacing w:before="20" w:after="20" w:line="240" w:lineRule="auto"/>
              <w:ind w:firstLine="0"/>
              <w:jc w:val="center"/>
              <w:rPr>
                <w:rFonts w:cs="Times New Roman"/>
                <w:b/>
                <w:bCs/>
                <w:color w:val="000000"/>
                <w:sz w:val="17"/>
                <w:szCs w:val="17"/>
              </w:rPr>
            </w:pPr>
          </w:p>
          <w:p w:rsidR="0035239B" w:rsidRPr="00723133" w:rsidRDefault="0035239B" w:rsidP="00E55C04">
            <w:pPr>
              <w:pStyle w:val="Texto"/>
              <w:spacing w:before="20" w:after="20" w:line="240" w:lineRule="auto"/>
              <w:ind w:firstLine="0"/>
              <w:jc w:val="center"/>
              <w:rPr>
                <w:rFonts w:cs="Times New Roman"/>
                <w:b/>
                <w:bCs/>
                <w:color w:val="000000"/>
                <w:sz w:val="17"/>
                <w:szCs w:val="17"/>
              </w:rPr>
            </w:pPr>
          </w:p>
          <w:p w:rsidR="0035239B" w:rsidRPr="00723133" w:rsidRDefault="0035239B" w:rsidP="00E55C04">
            <w:pPr>
              <w:pStyle w:val="Texto"/>
              <w:spacing w:before="20" w:after="20" w:line="240" w:lineRule="auto"/>
              <w:ind w:firstLine="0"/>
              <w:jc w:val="center"/>
              <w:rPr>
                <w:b/>
                <w:bCs/>
                <w:color w:val="000000"/>
                <w:sz w:val="17"/>
                <w:szCs w:val="17"/>
              </w:rPr>
            </w:pPr>
            <w:r w:rsidRPr="00723133">
              <w:rPr>
                <w:b/>
                <w:bCs/>
                <w:color w:val="000000"/>
                <w:sz w:val="17"/>
                <w:szCs w:val="17"/>
              </w:rPr>
              <w:t>_________</w:t>
            </w:r>
            <w:r w:rsidR="006A07B1">
              <w:rPr>
                <w:b/>
                <w:bCs/>
                <w:color w:val="000000"/>
                <w:sz w:val="17"/>
                <w:szCs w:val="17"/>
              </w:rPr>
              <w:t>_______________</w:t>
            </w:r>
            <w:r w:rsidRPr="00723133">
              <w:rPr>
                <w:b/>
                <w:bCs/>
                <w:color w:val="000000"/>
                <w:sz w:val="17"/>
                <w:szCs w:val="17"/>
              </w:rPr>
              <w:t>_____________</w:t>
            </w:r>
          </w:p>
        </w:tc>
      </w:tr>
      <w:tr w:rsidR="0035239B" w:rsidRPr="00723133" w:rsidTr="006A07B1">
        <w:trPr>
          <w:cantSplit/>
          <w:jc w:val="center"/>
        </w:trPr>
        <w:tc>
          <w:tcPr>
            <w:tcW w:w="4528" w:type="dxa"/>
          </w:tcPr>
          <w:p w:rsidR="006A07B1" w:rsidRPr="00614EDB" w:rsidRDefault="006A07B1" w:rsidP="006A07B1">
            <w:pPr>
              <w:pStyle w:val="ecxmsonormal"/>
              <w:spacing w:before="0" w:beforeAutospacing="0" w:after="0" w:afterAutospacing="0"/>
              <w:jc w:val="center"/>
              <w:rPr>
                <w:rFonts w:ascii="Arial" w:hAnsi="Arial" w:cs="Arial"/>
                <w:b/>
                <w:bCs/>
                <w:sz w:val="16"/>
                <w:szCs w:val="16"/>
                <w:lang w:val="es-MX"/>
              </w:rPr>
            </w:pPr>
            <w:r>
              <w:rPr>
                <w:rFonts w:ascii="Arial" w:hAnsi="Arial" w:cs="Arial"/>
                <w:b/>
                <w:bCs/>
                <w:sz w:val="16"/>
                <w:szCs w:val="16"/>
              </w:rPr>
              <w:t>PROFR. FRANCISCO HERRERA JIMENEZ</w:t>
            </w:r>
          </w:p>
          <w:p w:rsidR="0035239B" w:rsidRPr="00723133" w:rsidRDefault="006A07B1" w:rsidP="006A07B1">
            <w:pPr>
              <w:pStyle w:val="Texto"/>
              <w:spacing w:before="20" w:after="20" w:line="240" w:lineRule="auto"/>
              <w:ind w:firstLine="0"/>
              <w:jc w:val="center"/>
              <w:rPr>
                <w:b/>
                <w:bCs/>
                <w:color w:val="000000"/>
                <w:sz w:val="17"/>
                <w:szCs w:val="17"/>
              </w:rPr>
            </w:pPr>
            <w:r w:rsidRPr="00614EDB">
              <w:rPr>
                <w:b/>
                <w:bCs/>
                <w:sz w:val="16"/>
                <w:szCs w:val="16"/>
                <w:lang w:val="es-MX"/>
              </w:rPr>
              <w:t>DELEGADO ESTATAL DEL CONAFE</w:t>
            </w:r>
          </w:p>
        </w:tc>
        <w:tc>
          <w:tcPr>
            <w:tcW w:w="4418" w:type="dxa"/>
          </w:tcPr>
          <w:p w:rsidR="006A07B1" w:rsidRPr="00614EDB" w:rsidRDefault="006A07B1" w:rsidP="006A07B1">
            <w:pPr>
              <w:pStyle w:val="Texto"/>
              <w:spacing w:before="20" w:after="0" w:line="240" w:lineRule="auto"/>
              <w:ind w:firstLine="0"/>
              <w:jc w:val="center"/>
              <w:rPr>
                <w:b/>
                <w:bCs/>
                <w:color w:val="000000"/>
                <w:sz w:val="16"/>
                <w:szCs w:val="16"/>
              </w:rPr>
            </w:pPr>
            <w:r w:rsidRPr="00614EDB">
              <w:rPr>
                <w:b/>
                <w:bCs/>
                <w:color w:val="000000"/>
                <w:sz w:val="16"/>
                <w:szCs w:val="16"/>
              </w:rPr>
              <w:t>LIC. MARIO EMIR MACIP OLVERA</w:t>
            </w:r>
          </w:p>
          <w:p w:rsidR="006A07B1" w:rsidRDefault="006A07B1" w:rsidP="006A07B1">
            <w:pPr>
              <w:pStyle w:val="Texto"/>
              <w:spacing w:before="20" w:after="20" w:line="240" w:lineRule="auto"/>
              <w:ind w:firstLine="0"/>
              <w:jc w:val="center"/>
              <w:rPr>
                <w:b/>
                <w:bCs/>
                <w:color w:val="000000"/>
                <w:sz w:val="16"/>
                <w:szCs w:val="16"/>
              </w:rPr>
            </w:pPr>
            <w:r w:rsidRPr="00614EDB">
              <w:rPr>
                <w:b/>
                <w:bCs/>
                <w:color w:val="000000"/>
                <w:sz w:val="16"/>
                <w:szCs w:val="16"/>
              </w:rPr>
              <w:t>COORDINADOR ESTATAL</w:t>
            </w:r>
          </w:p>
          <w:p w:rsidR="0035239B" w:rsidRPr="00723133" w:rsidRDefault="0035239B" w:rsidP="00A860CD">
            <w:pPr>
              <w:pStyle w:val="Texto"/>
              <w:spacing w:before="20" w:after="20" w:line="240" w:lineRule="auto"/>
              <w:ind w:firstLine="0"/>
              <w:jc w:val="center"/>
              <w:rPr>
                <w:bCs/>
                <w:color w:val="000000"/>
                <w:sz w:val="17"/>
                <w:szCs w:val="17"/>
              </w:rPr>
            </w:pPr>
          </w:p>
        </w:tc>
      </w:tr>
    </w:tbl>
    <w:p w:rsidR="00A860CD" w:rsidRPr="00723133" w:rsidRDefault="00A860CD" w:rsidP="00A860CD">
      <w:pPr>
        <w:pStyle w:val="Texto"/>
        <w:spacing w:before="20" w:after="20" w:line="240" w:lineRule="auto"/>
        <w:ind w:firstLine="0"/>
        <w:rPr>
          <w:rFonts w:cs="Times New Roman"/>
          <w:color w:val="000000"/>
          <w:sz w:val="17"/>
          <w:szCs w:val="17"/>
        </w:rPr>
      </w:pPr>
    </w:p>
    <w:p w:rsidR="005E0457" w:rsidRDefault="005E0457" w:rsidP="00A860CD">
      <w:pPr>
        <w:pStyle w:val="Texto"/>
        <w:spacing w:before="20" w:after="20" w:line="240" w:lineRule="auto"/>
        <w:ind w:firstLine="0"/>
        <w:rPr>
          <w:color w:val="000000"/>
          <w:sz w:val="17"/>
          <w:szCs w:val="17"/>
        </w:rPr>
      </w:pPr>
    </w:p>
    <w:p w:rsidR="005E0457" w:rsidRDefault="005E0457" w:rsidP="00A860CD">
      <w:pPr>
        <w:pStyle w:val="Texto"/>
        <w:spacing w:before="20" w:after="20" w:line="240" w:lineRule="auto"/>
        <w:ind w:firstLine="0"/>
        <w:rPr>
          <w:color w:val="000000"/>
          <w:sz w:val="17"/>
          <w:szCs w:val="17"/>
        </w:rPr>
      </w:pPr>
    </w:p>
    <w:p w:rsidR="00A860CD" w:rsidRPr="00723133" w:rsidRDefault="0035239B" w:rsidP="00A860CD">
      <w:pPr>
        <w:pStyle w:val="Texto"/>
        <w:spacing w:before="20" w:after="20" w:line="240" w:lineRule="auto"/>
        <w:ind w:firstLine="0"/>
        <w:rPr>
          <w:rFonts w:cs="Times New Roman"/>
          <w:color w:val="000000"/>
          <w:sz w:val="17"/>
          <w:szCs w:val="17"/>
        </w:rPr>
      </w:pPr>
      <w:r w:rsidRPr="00723133">
        <w:rPr>
          <w:color w:val="000000"/>
          <w:sz w:val="17"/>
          <w:szCs w:val="17"/>
        </w:rPr>
        <w:t xml:space="preserve">LAS RUBRICAS Y FIRMAS QUE ANTECEDEN CORRESPONDEN AL CONVENIO PARA EL OTORGAMIENTO DEL APOYO A LA GESTIÓN ESCOLAR, CELEBRADO EN </w:t>
      </w:r>
      <w:r w:rsidR="005E0457">
        <w:rPr>
          <w:color w:val="000000"/>
          <w:sz w:val="17"/>
          <w:szCs w:val="17"/>
        </w:rPr>
        <w:t>CINCO</w:t>
      </w:r>
      <w:r w:rsidRPr="00723133">
        <w:rPr>
          <w:color w:val="000000"/>
          <w:sz w:val="17"/>
          <w:szCs w:val="17"/>
        </w:rPr>
        <w:t xml:space="preserve"> FOJAS ÚTILES ENTRE EL CONAFE Y EL ÓRGANO EJECUTOR ESTATAL DE LA SECRETARÍA DE EDUCACIÓN PÚBLICA DEL ESTADO DE ____________, Y “LA APF” DE LA ESCUELA _________________ DE LA LOCALIDAD ______________________, MUNICIPIO DE ______________________ EN EL ESTADO DE </w:t>
      </w:r>
      <w:r w:rsidR="006A07B1">
        <w:rPr>
          <w:color w:val="000000"/>
          <w:sz w:val="17"/>
          <w:szCs w:val="17"/>
        </w:rPr>
        <w:t>VERACRUZ</w:t>
      </w:r>
      <w:r w:rsidRPr="00723133">
        <w:rPr>
          <w:color w:val="000000"/>
          <w:sz w:val="17"/>
          <w:szCs w:val="17"/>
        </w:rPr>
        <w:t>.</w:t>
      </w:r>
    </w:p>
    <w:p w:rsidR="00723133" w:rsidRPr="00723133" w:rsidRDefault="00723133">
      <w:pPr>
        <w:pStyle w:val="Texto"/>
        <w:spacing w:before="20" w:after="20" w:line="240" w:lineRule="auto"/>
        <w:ind w:firstLine="0"/>
        <w:rPr>
          <w:rFonts w:cs="Times New Roman"/>
          <w:color w:val="000000"/>
          <w:sz w:val="17"/>
          <w:szCs w:val="17"/>
        </w:rPr>
      </w:pPr>
    </w:p>
    <w:sectPr w:rsidR="00723133" w:rsidRPr="00723133" w:rsidSect="00723133">
      <w:pgSz w:w="12240" w:h="15840" w:code="1"/>
      <w:pgMar w:top="567" w:right="680" w:bottom="567" w:left="680" w:header="13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177" w:rsidRDefault="00802177" w:rsidP="0052064A">
      <w:r>
        <w:separator/>
      </w:r>
    </w:p>
  </w:endnote>
  <w:endnote w:type="continuationSeparator" w:id="0">
    <w:p w:rsidR="00802177" w:rsidRDefault="00802177" w:rsidP="005206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177" w:rsidRDefault="00802177" w:rsidP="0052064A">
      <w:r>
        <w:separator/>
      </w:r>
    </w:p>
  </w:footnote>
  <w:footnote w:type="continuationSeparator" w:id="0">
    <w:p w:rsidR="00802177" w:rsidRDefault="00802177" w:rsidP="005206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0964"/>
    <w:multiLevelType w:val="hybridMultilevel"/>
    <w:tmpl w:val="EB5E1D46"/>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17702C"/>
    <w:multiLevelType w:val="hybridMultilevel"/>
    <w:tmpl w:val="35F42F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34524E"/>
    <w:multiLevelType w:val="hybridMultilevel"/>
    <w:tmpl w:val="78D4C3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0266D8"/>
    <w:multiLevelType w:val="hybridMultilevel"/>
    <w:tmpl w:val="664E5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FD9219B"/>
    <w:multiLevelType w:val="hybridMultilevel"/>
    <w:tmpl w:val="F388434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6486FF2"/>
    <w:multiLevelType w:val="hybridMultilevel"/>
    <w:tmpl w:val="E6AA906A"/>
    <w:lvl w:ilvl="0" w:tplc="080A000F">
      <w:start w:val="1"/>
      <w:numFmt w:val="decimal"/>
      <w:lvlText w:val="%1."/>
      <w:lvlJc w:val="left"/>
      <w:pPr>
        <w:ind w:left="720" w:hanging="360"/>
      </w:pPr>
      <w:rPr>
        <w:rFonts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7EB54B8"/>
    <w:multiLevelType w:val="hybridMultilevel"/>
    <w:tmpl w:val="7DBE7A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AA199C"/>
    <w:multiLevelType w:val="hybridMultilevel"/>
    <w:tmpl w:val="4C2A773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37163E1"/>
    <w:multiLevelType w:val="hybridMultilevel"/>
    <w:tmpl w:val="0CF212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0E010C"/>
    <w:multiLevelType w:val="hybridMultilevel"/>
    <w:tmpl w:val="7C0086F2"/>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29A02CA1"/>
    <w:multiLevelType w:val="hybridMultilevel"/>
    <w:tmpl w:val="C3344C34"/>
    <w:lvl w:ilvl="0" w:tplc="080A000F">
      <w:start w:val="1"/>
      <w:numFmt w:val="decimal"/>
      <w:lvlText w:val="%1."/>
      <w:lvlJc w:val="left"/>
      <w:pPr>
        <w:ind w:left="720" w:hanging="360"/>
      </w:pPr>
      <w:rPr>
        <w:rFonts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BC01C7A"/>
    <w:multiLevelType w:val="hybridMultilevel"/>
    <w:tmpl w:val="46965CB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3F3723"/>
    <w:multiLevelType w:val="hybridMultilevel"/>
    <w:tmpl w:val="D46E15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FAC2253"/>
    <w:multiLevelType w:val="hybridMultilevel"/>
    <w:tmpl w:val="DF289028"/>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40C6740"/>
    <w:multiLevelType w:val="hybridMultilevel"/>
    <w:tmpl w:val="934C5CB0"/>
    <w:lvl w:ilvl="0" w:tplc="4ACCFCA6">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nsid w:val="34600394"/>
    <w:multiLevelType w:val="hybridMultilevel"/>
    <w:tmpl w:val="D23E4616"/>
    <w:lvl w:ilvl="0" w:tplc="45F05A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DD30039"/>
    <w:multiLevelType w:val="hybridMultilevel"/>
    <w:tmpl w:val="88A22956"/>
    <w:lvl w:ilvl="0" w:tplc="0F4C5A84">
      <w:start w:val="1"/>
      <w:numFmt w:val="bullet"/>
      <w:lvlText w:val="X"/>
      <w:lvlJc w:val="left"/>
      <w:pPr>
        <w:ind w:left="720" w:hanging="360"/>
      </w:pPr>
      <w:rPr>
        <w:rFonts w:ascii="SimSun" w:eastAsia="SimSun" w:hAnsi="SimSun"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902284C"/>
    <w:multiLevelType w:val="hybridMultilevel"/>
    <w:tmpl w:val="50CE401A"/>
    <w:lvl w:ilvl="0" w:tplc="080A000D">
      <w:start w:val="1"/>
      <w:numFmt w:val="bullet"/>
      <w:lvlText w:val=""/>
      <w:lvlJc w:val="left"/>
      <w:pPr>
        <w:ind w:left="2484" w:hanging="360"/>
      </w:pPr>
      <w:rPr>
        <w:rFonts w:ascii="Wingdings" w:hAnsi="Wingdings"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18">
    <w:nsid w:val="4DE05925"/>
    <w:multiLevelType w:val="hybridMultilevel"/>
    <w:tmpl w:val="76D40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2E96E81"/>
    <w:multiLevelType w:val="hybridMultilevel"/>
    <w:tmpl w:val="EBC44202"/>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68866D3"/>
    <w:multiLevelType w:val="hybridMultilevel"/>
    <w:tmpl w:val="CD943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7936339"/>
    <w:multiLevelType w:val="hybridMultilevel"/>
    <w:tmpl w:val="068EF922"/>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2">
    <w:nsid w:val="5D012BAD"/>
    <w:multiLevelType w:val="hybridMultilevel"/>
    <w:tmpl w:val="AAEA4070"/>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0CE14F2"/>
    <w:multiLevelType w:val="hybridMultilevel"/>
    <w:tmpl w:val="8FEAAD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A9938EE"/>
    <w:multiLevelType w:val="hybridMultilevel"/>
    <w:tmpl w:val="79BA373A"/>
    <w:lvl w:ilvl="0" w:tplc="52889E5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C2B0370"/>
    <w:multiLevelType w:val="hybridMultilevel"/>
    <w:tmpl w:val="10F60986"/>
    <w:lvl w:ilvl="0" w:tplc="6586214C">
      <w:start w:val="2"/>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6BE1A21"/>
    <w:multiLevelType w:val="hybridMultilevel"/>
    <w:tmpl w:val="3184105E"/>
    <w:lvl w:ilvl="0" w:tplc="057823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7A9614E"/>
    <w:multiLevelType w:val="hybridMultilevel"/>
    <w:tmpl w:val="7AB61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E3C107C"/>
    <w:multiLevelType w:val="hybridMultilevel"/>
    <w:tmpl w:val="32D09EFE"/>
    <w:lvl w:ilvl="0" w:tplc="080A000D">
      <w:start w:val="1"/>
      <w:numFmt w:val="bullet"/>
      <w:lvlText w:val=""/>
      <w:lvlJc w:val="left"/>
      <w:pPr>
        <w:ind w:left="2484" w:hanging="360"/>
      </w:pPr>
      <w:rPr>
        <w:rFonts w:ascii="Wingdings" w:hAnsi="Wingdings"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num w:numId="1">
    <w:abstractNumId w:val="15"/>
  </w:num>
  <w:num w:numId="2">
    <w:abstractNumId w:val="14"/>
  </w:num>
  <w:num w:numId="3">
    <w:abstractNumId w:val="2"/>
  </w:num>
  <w:num w:numId="4">
    <w:abstractNumId w:val="12"/>
  </w:num>
  <w:num w:numId="5">
    <w:abstractNumId w:val="19"/>
  </w:num>
  <w:num w:numId="6">
    <w:abstractNumId w:val="13"/>
  </w:num>
  <w:num w:numId="7">
    <w:abstractNumId w:val="22"/>
  </w:num>
  <w:num w:numId="8">
    <w:abstractNumId w:val="0"/>
  </w:num>
  <w:num w:numId="9">
    <w:abstractNumId w:val="3"/>
  </w:num>
  <w:num w:numId="10">
    <w:abstractNumId w:val="20"/>
  </w:num>
  <w:num w:numId="11">
    <w:abstractNumId w:val="21"/>
  </w:num>
  <w:num w:numId="12">
    <w:abstractNumId w:val="8"/>
  </w:num>
  <w:num w:numId="13">
    <w:abstractNumId w:val="27"/>
  </w:num>
  <w:num w:numId="14">
    <w:abstractNumId w:val="1"/>
  </w:num>
  <w:num w:numId="15">
    <w:abstractNumId w:val="17"/>
  </w:num>
  <w:num w:numId="16">
    <w:abstractNumId w:val="28"/>
  </w:num>
  <w:num w:numId="17">
    <w:abstractNumId w:val="7"/>
  </w:num>
  <w:num w:numId="18">
    <w:abstractNumId w:val="4"/>
  </w:num>
  <w:num w:numId="19">
    <w:abstractNumId w:val="11"/>
  </w:num>
  <w:num w:numId="20">
    <w:abstractNumId w:val="6"/>
  </w:num>
  <w:num w:numId="21">
    <w:abstractNumId w:val="16"/>
  </w:num>
  <w:num w:numId="22">
    <w:abstractNumId w:val="23"/>
  </w:num>
  <w:num w:numId="23">
    <w:abstractNumId w:val="26"/>
  </w:num>
  <w:num w:numId="24">
    <w:abstractNumId w:val="18"/>
  </w:num>
  <w:num w:numId="25">
    <w:abstractNumId w:val="9"/>
  </w:num>
  <w:num w:numId="26">
    <w:abstractNumId w:val="25"/>
  </w:num>
  <w:num w:numId="27">
    <w:abstractNumId w:val="24"/>
  </w:num>
  <w:num w:numId="28">
    <w:abstractNumId w:val="10"/>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35239B"/>
    <w:rsid w:val="000230E0"/>
    <w:rsid w:val="000261F9"/>
    <w:rsid w:val="0003211D"/>
    <w:rsid w:val="000359B6"/>
    <w:rsid w:val="00036AC6"/>
    <w:rsid w:val="00041FD1"/>
    <w:rsid w:val="0005581D"/>
    <w:rsid w:val="000663C7"/>
    <w:rsid w:val="00076B64"/>
    <w:rsid w:val="000915B0"/>
    <w:rsid w:val="000A29F5"/>
    <w:rsid w:val="000A6527"/>
    <w:rsid w:val="000A7FF6"/>
    <w:rsid w:val="000C67DF"/>
    <w:rsid w:val="000F746B"/>
    <w:rsid w:val="00137666"/>
    <w:rsid w:val="0018737B"/>
    <w:rsid w:val="00190C0F"/>
    <w:rsid w:val="001C0933"/>
    <w:rsid w:val="001D3D5B"/>
    <w:rsid w:val="001D71B3"/>
    <w:rsid w:val="001F11A6"/>
    <w:rsid w:val="001F3089"/>
    <w:rsid w:val="0021147F"/>
    <w:rsid w:val="00260368"/>
    <w:rsid w:val="002621E9"/>
    <w:rsid w:val="00265B73"/>
    <w:rsid w:val="00291A5D"/>
    <w:rsid w:val="002A40A8"/>
    <w:rsid w:val="002D205F"/>
    <w:rsid w:val="002F1F5A"/>
    <w:rsid w:val="002F43D1"/>
    <w:rsid w:val="00313A04"/>
    <w:rsid w:val="003228F9"/>
    <w:rsid w:val="00324C77"/>
    <w:rsid w:val="00347556"/>
    <w:rsid w:val="0035239B"/>
    <w:rsid w:val="003904A8"/>
    <w:rsid w:val="003A0BCF"/>
    <w:rsid w:val="003A6EC0"/>
    <w:rsid w:val="003D01DC"/>
    <w:rsid w:val="003E7F8D"/>
    <w:rsid w:val="003F605C"/>
    <w:rsid w:val="00420AB9"/>
    <w:rsid w:val="00457DD4"/>
    <w:rsid w:val="004625A5"/>
    <w:rsid w:val="004B036B"/>
    <w:rsid w:val="004D5F20"/>
    <w:rsid w:val="004D6FCD"/>
    <w:rsid w:val="00500C0E"/>
    <w:rsid w:val="00501CB0"/>
    <w:rsid w:val="0052064A"/>
    <w:rsid w:val="00584978"/>
    <w:rsid w:val="005A59C0"/>
    <w:rsid w:val="005E0457"/>
    <w:rsid w:val="00605F41"/>
    <w:rsid w:val="00606673"/>
    <w:rsid w:val="00614740"/>
    <w:rsid w:val="0062358B"/>
    <w:rsid w:val="00632527"/>
    <w:rsid w:val="006569C1"/>
    <w:rsid w:val="00657415"/>
    <w:rsid w:val="00674358"/>
    <w:rsid w:val="00682218"/>
    <w:rsid w:val="006A07B1"/>
    <w:rsid w:val="006B45FB"/>
    <w:rsid w:val="006C015A"/>
    <w:rsid w:val="006C6944"/>
    <w:rsid w:val="006F1E9B"/>
    <w:rsid w:val="00701F39"/>
    <w:rsid w:val="00707740"/>
    <w:rsid w:val="00723133"/>
    <w:rsid w:val="00732D64"/>
    <w:rsid w:val="00732E01"/>
    <w:rsid w:val="0074029B"/>
    <w:rsid w:val="007445D7"/>
    <w:rsid w:val="007C6D79"/>
    <w:rsid w:val="007D66F5"/>
    <w:rsid w:val="007E2D7B"/>
    <w:rsid w:val="007F6562"/>
    <w:rsid w:val="00802177"/>
    <w:rsid w:val="008066AD"/>
    <w:rsid w:val="008221C1"/>
    <w:rsid w:val="0085142A"/>
    <w:rsid w:val="00876C39"/>
    <w:rsid w:val="008832CF"/>
    <w:rsid w:val="008B39C2"/>
    <w:rsid w:val="008F2CB6"/>
    <w:rsid w:val="00901EF7"/>
    <w:rsid w:val="00921422"/>
    <w:rsid w:val="00956A66"/>
    <w:rsid w:val="00993E67"/>
    <w:rsid w:val="0099429A"/>
    <w:rsid w:val="009C1428"/>
    <w:rsid w:val="009C769D"/>
    <w:rsid w:val="009D1788"/>
    <w:rsid w:val="009E6EFA"/>
    <w:rsid w:val="00A0587A"/>
    <w:rsid w:val="00A21D80"/>
    <w:rsid w:val="00A471F7"/>
    <w:rsid w:val="00A6044E"/>
    <w:rsid w:val="00A637F2"/>
    <w:rsid w:val="00A860CD"/>
    <w:rsid w:val="00AA5BE1"/>
    <w:rsid w:val="00AB53B9"/>
    <w:rsid w:val="00AC191F"/>
    <w:rsid w:val="00AC3C3C"/>
    <w:rsid w:val="00AE1E2E"/>
    <w:rsid w:val="00B33380"/>
    <w:rsid w:val="00BF24F7"/>
    <w:rsid w:val="00BF2D28"/>
    <w:rsid w:val="00C04A13"/>
    <w:rsid w:val="00C0536A"/>
    <w:rsid w:val="00C559A3"/>
    <w:rsid w:val="00C566C2"/>
    <w:rsid w:val="00C76895"/>
    <w:rsid w:val="00C77419"/>
    <w:rsid w:val="00C85F22"/>
    <w:rsid w:val="00C87B78"/>
    <w:rsid w:val="00D20191"/>
    <w:rsid w:val="00D50788"/>
    <w:rsid w:val="00D60374"/>
    <w:rsid w:val="00DA19C7"/>
    <w:rsid w:val="00DB04C2"/>
    <w:rsid w:val="00E13ABA"/>
    <w:rsid w:val="00E70997"/>
    <w:rsid w:val="00E72CE5"/>
    <w:rsid w:val="00E9211D"/>
    <w:rsid w:val="00F277DC"/>
    <w:rsid w:val="00F316E3"/>
    <w:rsid w:val="00F512B5"/>
    <w:rsid w:val="00F76082"/>
    <w:rsid w:val="00F9454B"/>
    <w:rsid w:val="00FD39BA"/>
    <w:rsid w:val="00FE51A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39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5239B"/>
    <w:pPr>
      <w:jc w:val="both"/>
    </w:pPr>
    <w:rPr>
      <w:rFonts w:ascii="Arial" w:eastAsia="Calibri" w:hAnsi="Arial" w:cs="Arial"/>
      <w:b/>
      <w:bCs/>
      <w:sz w:val="20"/>
      <w:szCs w:val="20"/>
      <w:lang w:val="es-MX"/>
    </w:rPr>
  </w:style>
  <w:style w:type="character" w:customStyle="1" w:styleId="TextoindependienteCar">
    <w:name w:val="Texto independiente Car"/>
    <w:basedOn w:val="Fuentedeprrafopredeter"/>
    <w:link w:val="Textoindependiente"/>
    <w:rsid w:val="0035239B"/>
    <w:rPr>
      <w:rFonts w:ascii="Arial" w:eastAsia="Calibri" w:hAnsi="Arial" w:cs="Arial"/>
      <w:b/>
      <w:bCs/>
      <w:sz w:val="20"/>
      <w:szCs w:val="20"/>
      <w:lang w:eastAsia="es-ES"/>
    </w:rPr>
  </w:style>
  <w:style w:type="paragraph" w:styleId="Prrafodelista">
    <w:name w:val="List Paragraph"/>
    <w:basedOn w:val="Normal"/>
    <w:uiPriority w:val="34"/>
    <w:qFormat/>
    <w:rsid w:val="0035239B"/>
    <w:pPr>
      <w:ind w:left="708"/>
    </w:pPr>
  </w:style>
  <w:style w:type="paragraph" w:customStyle="1" w:styleId="Texto">
    <w:name w:val="Texto"/>
    <w:basedOn w:val="Normal"/>
    <w:link w:val="TextoCar"/>
    <w:uiPriority w:val="99"/>
    <w:rsid w:val="0035239B"/>
    <w:pPr>
      <w:spacing w:after="101" w:line="216" w:lineRule="exact"/>
      <w:ind w:firstLine="288"/>
      <w:jc w:val="both"/>
    </w:pPr>
    <w:rPr>
      <w:rFonts w:ascii="Arial" w:hAnsi="Arial" w:cs="Arial"/>
      <w:sz w:val="18"/>
      <w:szCs w:val="18"/>
    </w:rPr>
  </w:style>
  <w:style w:type="paragraph" w:customStyle="1" w:styleId="ROMANOS">
    <w:name w:val="ROMANOS"/>
    <w:basedOn w:val="Normal"/>
    <w:link w:val="ROMANOSCar"/>
    <w:uiPriority w:val="99"/>
    <w:rsid w:val="0035239B"/>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uiPriority w:val="99"/>
    <w:rsid w:val="0035239B"/>
    <w:pPr>
      <w:spacing w:before="101" w:after="101" w:line="216" w:lineRule="atLeast"/>
      <w:jc w:val="center"/>
    </w:pPr>
    <w:rPr>
      <w:b/>
      <w:bCs/>
      <w:sz w:val="18"/>
      <w:szCs w:val="18"/>
      <w:lang w:val="es-ES_tradnl"/>
    </w:rPr>
  </w:style>
  <w:style w:type="paragraph" w:customStyle="1" w:styleId="Default">
    <w:name w:val="Default"/>
    <w:uiPriority w:val="99"/>
    <w:rsid w:val="0035239B"/>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extoCar">
    <w:name w:val="Texto Car"/>
    <w:basedOn w:val="Fuentedeprrafopredeter"/>
    <w:link w:val="Texto"/>
    <w:uiPriority w:val="99"/>
    <w:locked/>
    <w:rsid w:val="0035239B"/>
    <w:rPr>
      <w:rFonts w:ascii="Arial" w:eastAsia="Times New Roman" w:hAnsi="Arial" w:cs="Arial"/>
      <w:sz w:val="18"/>
      <w:szCs w:val="18"/>
      <w:lang w:val="es-ES" w:eastAsia="es-ES"/>
    </w:rPr>
  </w:style>
  <w:style w:type="character" w:customStyle="1" w:styleId="ROMANOSCar">
    <w:name w:val="ROMANOS Car"/>
    <w:basedOn w:val="Fuentedeprrafopredeter"/>
    <w:link w:val="ROMANOS"/>
    <w:uiPriority w:val="99"/>
    <w:locked/>
    <w:rsid w:val="0035239B"/>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52064A"/>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64A"/>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52064A"/>
    <w:pPr>
      <w:tabs>
        <w:tab w:val="center" w:pos="4419"/>
        <w:tab w:val="right" w:pos="8838"/>
      </w:tabs>
    </w:pPr>
  </w:style>
  <w:style w:type="character" w:customStyle="1" w:styleId="EncabezadoCar">
    <w:name w:val="Encabezado Car"/>
    <w:basedOn w:val="Fuentedeprrafopredeter"/>
    <w:link w:val="Encabezado"/>
    <w:uiPriority w:val="99"/>
    <w:rsid w:val="0052064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2064A"/>
    <w:pPr>
      <w:tabs>
        <w:tab w:val="center" w:pos="4419"/>
        <w:tab w:val="right" w:pos="8838"/>
      </w:tabs>
    </w:pPr>
  </w:style>
  <w:style w:type="character" w:customStyle="1" w:styleId="PiedepginaCar">
    <w:name w:val="Pie de página Car"/>
    <w:basedOn w:val="Fuentedeprrafopredeter"/>
    <w:link w:val="Piedepgina"/>
    <w:uiPriority w:val="99"/>
    <w:rsid w:val="0052064A"/>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0A2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0587A"/>
    <w:rPr>
      <w:sz w:val="16"/>
      <w:szCs w:val="16"/>
    </w:rPr>
  </w:style>
  <w:style w:type="paragraph" w:styleId="Textocomentario">
    <w:name w:val="annotation text"/>
    <w:basedOn w:val="Normal"/>
    <w:link w:val="TextocomentarioCar"/>
    <w:uiPriority w:val="99"/>
    <w:semiHidden/>
    <w:unhideWhenUsed/>
    <w:rsid w:val="00A0587A"/>
    <w:rPr>
      <w:sz w:val="20"/>
      <w:szCs w:val="20"/>
    </w:rPr>
  </w:style>
  <w:style w:type="character" w:customStyle="1" w:styleId="TextocomentarioCar">
    <w:name w:val="Texto comentario Car"/>
    <w:basedOn w:val="Fuentedeprrafopredeter"/>
    <w:link w:val="Textocomentario"/>
    <w:uiPriority w:val="99"/>
    <w:semiHidden/>
    <w:rsid w:val="00A0587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0587A"/>
    <w:rPr>
      <w:b/>
      <w:bCs/>
    </w:rPr>
  </w:style>
  <w:style w:type="character" w:customStyle="1" w:styleId="AsuntodelcomentarioCar">
    <w:name w:val="Asunto del comentario Car"/>
    <w:basedOn w:val="TextocomentarioCar"/>
    <w:link w:val="Asuntodelcomentario"/>
    <w:uiPriority w:val="99"/>
    <w:semiHidden/>
    <w:rsid w:val="00A0587A"/>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6A0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39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5239B"/>
    <w:pPr>
      <w:jc w:val="both"/>
    </w:pPr>
    <w:rPr>
      <w:rFonts w:ascii="Arial" w:eastAsia="Calibri" w:hAnsi="Arial" w:cs="Arial"/>
      <w:b/>
      <w:bCs/>
      <w:sz w:val="20"/>
      <w:szCs w:val="20"/>
      <w:lang w:val="es-MX"/>
    </w:rPr>
  </w:style>
  <w:style w:type="character" w:customStyle="1" w:styleId="TextoindependienteCar">
    <w:name w:val="Texto independiente Car"/>
    <w:basedOn w:val="Fuentedeprrafopredeter"/>
    <w:link w:val="Textoindependiente"/>
    <w:rsid w:val="0035239B"/>
    <w:rPr>
      <w:rFonts w:ascii="Arial" w:eastAsia="Calibri" w:hAnsi="Arial" w:cs="Arial"/>
      <w:b/>
      <w:bCs/>
      <w:sz w:val="20"/>
      <w:szCs w:val="20"/>
      <w:lang w:eastAsia="es-ES"/>
    </w:rPr>
  </w:style>
  <w:style w:type="paragraph" w:styleId="Prrafodelista">
    <w:name w:val="List Paragraph"/>
    <w:basedOn w:val="Normal"/>
    <w:uiPriority w:val="34"/>
    <w:qFormat/>
    <w:rsid w:val="0035239B"/>
    <w:pPr>
      <w:ind w:left="708"/>
    </w:pPr>
  </w:style>
  <w:style w:type="paragraph" w:customStyle="1" w:styleId="Texto">
    <w:name w:val="Texto"/>
    <w:basedOn w:val="Normal"/>
    <w:link w:val="TextoCar"/>
    <w:uiPriority w:val="99"/>
    <w:rsid w:val="0035239B"/>
    <w:pPr>
      <w:spacing w:after="101" w:line="216" w:lineRule="exact"/>
      <w:ind w:firstLine="288"/>
      <w:jc w:val="both"/>
    </w:pPr>
    <w:rPr>
      <w:rFonts w:ascii="Arial" w:hAnsi="Arial" w:cs="Arial"/>
      <w:sz w:val="18"/>
      <w:szCs w:val="18"/>
    </w:rPr>
  </w:style>
  <w:style w:type="paragraph" w:customStyle="1" w:styleId="ROMANOS">
    <w:name w:val="ROMANOS"/>
    <w:basedOn w:val="Normal"/>
    <w:link w:val="ROMANOSCar"/>
    <w:uiPriority w:val="99"/>
    <w:rsid w:val="0035239B"/>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uiPriority w:val="99"/>
    <w:rsid w:val="0035239B"/>
    <w:pPr>
      <w:spacing w:before="101" w:after="101" w:line="216" w:lineRule="atLeast"/>
      <w:jc w:val="center"/>
    </w:pPr>
    <w:rPr>
      <w:b/>
      <w:bCs/>
      <w:sz w:val="18"/>
      <w:szCs w:val="18"/>
      <w:lang w:val="es-ES_tradnl"/>
    </w:rPr>
  </w:style>
  <w:style w:type="paragraph" w:customStyle="1" w:styleId="Default">
    <w:name w:val="Default"/>
    <w:uiPriority w:val="99"/>
    <w:rsid w:val="0035239B"/>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extoCar">
    <w:name w:val="Texto Car"/>
    <w:basedOn w:val="Fuentedeprrafopredeter"/>
    <w:link w:val="Texto"/>
    <w:uiPriority w:val="99"/>
    <w:locked/>
    <w:rsid w:val="0035239B"/>
    <w:rPr>
      <w:rFonts w:ascii="Arial" w:eastAsia="Times New Roman" w:hAnsi="Arial" w:cs="Arial"/>
      <w:sz w:val="18"/>
      <w:szCs w:val="18"/>
      <w:lang w:val="es-ES" w:eastAsia="es-ES"/>
    </w:rPr>
  </w:style>
  <w:style w:type="character" w:customStyle="1" w:styleId="ROMANOSCar">
    <w:name w:val="ROMANOS Car"/>
    <w:basedOn w:val="Fuentedeprrafopredeter"/>
    <w:link w:val="ROMANOS"/>
    <w:uiPriority w:val="99"/>
    <w:locked/>
    <w:rsid w:val="0035239B"/>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52064A"/>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64A"/>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52064A"/>
    <w:pPr>
      <w:tabs>
        <w:tab w:val="center" w:pos="4419"/>
        <w:tab w:val="right" w:pos="8838"/>
      </w:tabs>
    </w:pPr>
  </w:style>
  <w:style w:type="character" w:customStyle="1" w:styleId="EncabezadoCar">
    <w:name w:val="Encabezado Car"/>
    <w:basedOn w:val="Fuentedeprrafopredeter"/>
    <w:link w:val="Encabezado"/>
    <w:uiPriority w:val="99"/>
    <w:rsid w:val="0052064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2064A"/>
    <w:pPr>
      <w:tabs>
        <w:tab w:val="center" w:pos="4419"/>
        <w:tab w:val="right" w:pos="8838"/>
      </w:tabs>
    </w:pPr>
  </w:style>
  <w:style w:type="character" w:customStyle="1" w:styleId="PiedepginaCar">
    <w:name w:val="Pie de página Car"/>
    <w:basedOn w:val="Fuentedeprrafopredeter"/>
    <w:link w:val="Piedepgina"/>
    <w:uiPriority w:val="99"/>
    <w:rsid w:val="0052064A"/>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0A2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0587A"/>
    <w:rPr>
      <w:sz w:val="16"/>
      <w:szCs w:val="16"/>
    </w:rPr>
  </w:style>
  <w:style w:type="paragraph" w:styleId="Textocomentario">
    <w:name w:val="annotation text"/>
    <w:basedOn w:val="Normal"/>
    <w:link w:val="TextocomentarioCar"/>
    <w:uiPriority w:val="99"/>
    <w:semiHidden/>
    <w:unhideWhenUsed/>
    <w:rsid w:val="00A0587A"/>
    <w:rPr>
      <w:sz w:val="20"/>
      <w:szCs w:val="20"/>
    </w:rPr>
  </w:style>
  <w:style w:type="character" w:customStyle="1" w:styleId="TextocomentarioCar">
    <w:name w:val="Texto comentario Car"/>
    <w:basedOn w:val="Fuentedeprrafopredeter"/>
    <w:link w:val="Textocomentario"/>
    <w:uiPriority w:val="99"/>
    <w:semiHidden/>
    <w:rsid w:val="00A0587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0587A"/>
    <w:rPr>
      <w:b/>
      <w:bCs/>
    </w:rPr>
  </w:style>
  <w:style w:type="character" w:customStyle="1" w:styleId="AsuntodelcomentarioCar">
    <w:name w:val="Asunto del comentario Car"/>
    <w:basedOn w:val="TextocomentarioCar"/>
    <w:link w:val="Asuntodelcomentario"/>
    <w:uiPriority w:val="99"/>
    <w:semiHidden/>
    <w:rsid w:val="00A0587A"/>
    <w:rPr>
      <w:rFonts w:ascii="Times New Roman" w:eastAsia="Times New Roman" w:hAnsi="Times New Roman" w:cs="Times New Roman"/>
      <w:b/>
      <w:bCs/>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32325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F2A36-E64E-4BFB-9059-C3BB473E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3864</Words>
  <Characters>21256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Consejo Nacional de Fomento Educativo</Company>
  <LinksUpToDate>false</LinksUpToDate>
  <CharactersWithSpaces>25070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Aron Torres Vargas</dc:creator>
  <cp:lastModifiedBy>alejandro</cp:lastModifiedBy>
  <cp:revision>8</cp:revision>
  <cp:lastPrinted>2014-11-18T19:07:00Z</cp:lastPrinted>
  <dcterms:created xsi:type="dcterms:W3CDTF">2014-10-24T18:06:00Z</dcterms:created>
  <dcterms:modified xsi:type="dcterms:W3CDTF">2014-11-24T23:57:00Z</dcterms:modified>
</cp:coreProperties>
</file>